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eastAsiaTheme="minorHAnsi"/>
        </w:rPr>
        <w:id w:val="-816565022"/>
        <w:docPartObj>
          <w:docPartGallery w:val="Cover Pages"/>
          <w:docPartUnique/>
        </w:docPartObj>
      </w:sdtPr>
      <w:sdtEndPr>
        <w:rPr>
          <w:rFonts w:ascii="Times New Roman" w:eastAsia="Calibri" w:hAnsi="Times New Roman" w:cs="Times New Roman"/>
          <w:color w:val="000000" w:themeColor="text1"/>
          <w:sz w:val="24"/>
          <w:szCs w:val="24"/>
        </w:rPr>
      </w:sdtEndPr>
      <w:sdtContent>
        <w:p w:rsidR="00AD07E7" w:rsidRDefault="00AD07E7">
          <w:pPr>
            <w:pStyle w:val="NoSpacing"/>
          </w:pPr>
        </w:p>
        <w:p w:rsidR="00AD07E7" w:rsidRDefault="00600C62">
          <w:pPr>
            <w:rPr>
              <w:rFonts w:ascii="Times New Roman" w:eastAsia="Calibri" w:hAnsi="Times New Roman" w:cs="Times New Roman"/>
              <w:color w:val="000000" w:themeColor="text1"/>
              <w:sz w:val="24"/>
              <w:szCs w:val="24"/>
            </w:rPr>
          </w:pPr>
          <w:r>
            <w:rPr>
              <w:noProof/>
            </w:rPr>
            <mc:AlternateContent>
              <mc:Choice Requires="wps">
                <w:drawing>
                  <wp:anchor distT="0" distB="0" distL="114300" distR="114300" simplePos="0" relativeHeight="251659264" behindDoc="0" locked="0" layoutInCell="1" allowOverlap="1">
                    <wp:simplePos x="0" y="0"/>
                    <wp:positionH relativeFrom="page">
                      <wp:posOffset>1095375</wp:posOffset>
                    </wp:positionH>
                    <wp:positionV relativeFrom="page">
                      <wp:posOffset>2867024</wp:posOffset>
                    </wp:positionV>
                    <wp:extent cx="6105525" cy="5019675"/>
                    <wp:effectExtent l="0" t="0" r="28575" b="28575"/>
                    <wp:wrapNone/>
                    <wp:docPr id="32" name="Text Box 32"/>
                    <wp:cNvGraphicFramePr/>
                    <a:graphic xmlns:a="http://schemas.openxmlformats.org/drawingml/2006/main">
                      <a:graphicData uri="http://schemas.microsoft.com/office/word/2010/wordprocessingShape">
                        <wps:wsp>
                          <wps:cNvSpPr txBox="1"/>
                          <wps:spPr>
                            <a:xfrm>
                              <a:off x="0" y="0"/>
                              <a:ext cx="6105525" cy="501967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6497B" w:rsidRPr="00F6497B" w:rsidRDefault="00600C62" w:rsidP="00897A8D">
                                <w:pPr>
                                  <w:spacing w:after="200" w:line="240" w:lineRule="auto"/>
                                  <w:jc w:val="center"/>
                                  <w:rPr>
                                    <w:rFonts w:ascii="Times New Roman" w:hAnsi="Times New Roman" w:cs="Times New Roman"/>
                                    <w:sz w:val="24"/>
                                    <w:szCs w:val="24"/>
                                  </w:rPr>
                                </w:pPr>
                                <w:r w:rsidRPr="00F6497B">
                                  <w:rPr>
                                    <w:rFonts w:ascii="Times New Roman" w:hAnsi="Times New Roman" w:cs="Times New Roman"/>
                                    <w:sz w:val="24"/>
                                    <w:szCs w:val="24"/>
                                  </w:rPr>
                                  <w:t>THE SECTIONAL DEBATE OVER SLAVERY FROM 1820 UNTIL THE START OF THE AMERICAN CIVIL WAR</w:t>
                                </w:r>
                              </w:p>
                              <w:p w:rsidR="00F6497B" w:rsidRDefault="00F6497B" w:rsidP="00897A8D">
                                <w:pPr>
                                  <w:spacing w:after="200" w:line="240" w:lineRule="auto"/>
                                  <w:jc w:val="center"/>
                                  <w:rPr>
                                    <w:rFonts w:ascii="Times New Roman" w:hAnsi="Times New Roman" w:cs="Times New Roman"/>
                                    <w:b/>
                                    <w:sz w:val="24"/>
                                    <w:szCs w:val="24"/>
                                  </w:rPr>
                                </w:pPr>
                              </w:p>
                              <w:p w:rsidR="00F6497B" w:rsidRDefault="00F6497B" w:rsidP="00897A8D">
                                <w:pPr>
                                  <w:spacing w:after="200" w:line="240" w:lineRule="auto"/>
                                  <w:jc w:val="center"/>
                                  <w:rPr>
                                    <w:rFonts w:ascii="Times New Roman" w:hAnsi="Times New Roman" w:cs="Times New Roman"/>
                                    <w:b/>
                                    <w:sz w:val="24"/>
                                    <w:szCs w:val="24"/>
                                  </w:rPr>
                                </w:pPr>
                              </w:p>
                              <w:p w:rsidR="00F6497B" w:rsidRDefault="00F6497B" w:rsidP="00897A8D">
                                <w:pPr>
                                  <w:spacing w:after="200" w:line="240" w:lineRule="auto"/>
                                  <w:jc w:val="center"/>
                                  <w:rPr>
                                    <w:rFonts w:ascii="Times New Roman" w:hAnsi="Times New Roman" w:cs="Times New Roman"/>
                                    <w:b/>
                                    <w:sz w:val="24"/>
                                    <w:szCs w:val="24"/>
                                  </w:rPr>
                                </w:pPr>
                              </w:p>
                              <w:p w:rsidR="00F6497B" w:rsidRDefault="00F6497B" w:rsidP="00897A8D">
                                <w:pPr>
                                  <w:spacing w:after="200" w:line="240" w:lineRule="auto"/>
                                  <w:jc w:val="center"/>
                                  <w:rPr>
                                    <w:rFonts w:ascii="Times New Roman" w:hAnsi="Times New Roman" w:cs="Times New Roman"/>
                                    <w:b/>
                                    <w:sz w:val="24"/>
                                    <w:szCs w:val="24"/>
                                  </w:rPr>
                                </w:pPr>
                              </w:p>
                              <w:p w:rsidR="00F6497B" w:rsidRDefault="00F6497B" w:rsidP="00897A8D">
                                <w:pPr>
                                  <w:spacing w:after="200" w:line="240" w:lineRule="auto"/>
                                  <w:jc w:val="center"/>
                                  <w:rPr>
                                    <w:rFonts w:ascii="Times New Roman" w:hAnsi="Times New Roman" w:cs="Times New Roman"/>
                                    <w:b/>
                                    <w:sz w:val="24"/>
                                    <w:szCs w:val="24"/>
                                  </w:rPr>
                                </w:pPr>
                              </w:p>
                              <w:p w:rsidR="00F6497B" w:rsidRPr="00F6497B" w:rsidRDefault="00600C62" w:rsidP="00897A8D">
                                <w:pPr>
                                  <w:autoSpaceDE w:val="0"/>
                                  <w:autoSpaceDN w:val="0"/>
                                  <w:adjustRightInd w:val="0"/>
                                  <w:spacing w:after="200" w:line="240" w:lineRule="auto"/>
                                  <w:ind w:firstLine="720"/>
                                  <w:jc w:val="center"/>
                                  <w:rPr>
                                    <w:rFonts w:ascii="Times New Roman" w:hAnsi="Times New Roman" w:cs="Times New Roman"/>
                                    <w:sz w:val="24"/>
                                    <w:szCs w:val="24"/>
                                  </w:rPr>
                                </w:pPr>
                                <w:r w:rsidRPr="00F6497B">
                                  <w:rPr>
                                    <w:rFonts w:ascii="Times New Roman" w:hAnsi="Times New Roman" w:cs="Times New Roman"/>
                                    <w:sz w:val="24"/>
                                    <w:szCs w:val="24"/>
                                  </w:rPr>
                                  <w:t>Student’s Name</w:t>
                                </w:r>
                              </w:p>
                              <w:p w:rsidR="00AD07E7" w:rsidRPr="00F6497B" w:rsidRDefault="00600C62" w:rsidP="00897A8D">
                                <w:pPr>
                                  <w:autoSpaceDE w:val="0"/>
                                  <w:autoSpaceDN w:val="0"/>
                                  <w:adjustRightInd w:val="0"/>
                                  <w:spacing w:after="200" w:line="240" w:lineRule="auto"/>
                                  <w:ind w:firstLine="720"/>
                                  <w:jc w:val="center"/>
                                  <w:rPr>
                                    <w:rFonts w:ascii="Times New Roman" w:eastAsia="Calibri" w:hAnsi="Times New Roman" w:cs="Times New Roman"/>
                                    <w:color w:val="0E101A"/>
                                    <w:sz w:val="24"/>
                                    <w:szCs w:val="24"/>
                                  </w:rPr>
                                </w:pPr>
                                <w:r w:rsidRPr="00F6497B">
                                  <w:rPr>
                                    <w:rFonts w:ascii="Times New Roman" w:hAnsi="Times New Roman" w:cs="Times New Roman"/>
                                    <w:sz w:val="24"/>
                                    <w:szCs w:val="24"/>
                                  </w:rPr>
                                  <w:t xml:space="preserve">Institutional </w:t>
                                </w:r>
                                <w:r w:rsidRPr="00F6497B">
                                  <w:rPr>
                                    <w:rFonts w:ascii="Times New Roman" w:eastAsia="Calibri" w:hAnsi="Times New Roman" w:cs="Times New Roman"/>
                                    <w:color w:val="0E101A"/>
                                    <w:sz w:val="24"/>
                                    <w:szCs w:val="24"/>
                                  </w:rPr>
                                  <w:t>Affiliation</w:t>
                                </w:r>
                              </w:p>
                              <w:p w:rsidR="00F6497B" w:rsidRPr="00F6497B" w:rsidRDefault="00600C62" w:rsidP="00897A8D">
                                <w:pPr>
                                  <w:autoSpaceDE w:val="0"/>
                                  <w:autoSpaceDN w:val="0"/>
                                  <w:adjustRightInd w:val="0"/>
                                  <w:spacing w:after="200" w:line="240" w:lineRule="auto"/>
                                  <w:ind w:firstLine="720"/>
                                  <w:jc w:val="center"/>
                                  <w:rPr>
                                    <w:rFonts w:ascii="Times New Roman" w:hAnsi="Times New Roman" w:cs="Times New Roman"/>
                                    <w:sz w:val="24"/>
                                    <w:szCs w:val="24"/>
                                  </w:rPr>
                                </w:pPr>
                                <w:r w:rsidRPr="00F6497B">
                                  <w:rPr>
                                    <w:rFonts w:ascii="Times New Roman" w:eastAsia="Calibri" w:hAnsi="Times New Roman" w:cs="Times New Roman"/>
                                    <w:color w:val="0E101A"/>
                                    <w:sz w:val="24"/>
                                    <w:szCs w:val="24"/>
                                  </w:rPr>
                                  <w:t>Professor’s Name</w:t>
                                </w:r>
                              </w:p>
                              <w:p w:rsidR="00AD07E7" w:rsidRPr="00F6497B" w:rsidRDefault="00600C62" w:rsidP="00897A8D">
                                <w:pPr>
                                  <w:autoSpaceDE w:val="0"/>
                                  <w:autoSpaceDN w:val="0"/>
                                  <w:adjustRightInd w:val="0"/>
                                  <w:spacing w:after="200" w:line="240" w:lineRule="auto"/>
                                  <w:ind w:firstLine="720"/>
                                  <w:jc w:val="center"/>
                                  <w:rPr>
                                    <w:rFonts w:ascii="Times New Roman" w:eastAsia="Calibri" w:hAnsi="Times New Roman" w:cs="Times New Roman"/>
                                    <w:color w:val="0E101A"/>
                                    <w:sz w:val="24"/>
                                    <w:szCs w:val="24"/>
                                  </w:rPr>
                                </w:pPr>
                                <w:r w:rsidRPr="00F6497B">
                                  <w:rPr>
                                    <w:rFonts w:ascii="Times New Roman" w:eastAsia="Calibri" w:hAnsi="Times New Roman" w:cs="Times New Roman"/>
                                    <w:color w:val="0E101A"/>
                                    <w:sz w:val="24"/>
                                    <w:szCs w:val="24"/>
                                  </w:rPr>
                                  <w:t>Date of Submission</w:t>
                                </w:r>
                              </w:p>
                              <w:p w:rsidR="00AD07E7" w:rsidRDefault="00AD07E7">
                                <w:pPr>
                                  <w:pStyle w:val="NoSpacing"/>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2" o:spid="_x0000_s1025" type="#_x0000_t202" style="width:480.75pt;height:395.25pt;margin-top:225.75pt;margin-left:86.25pt;mso-height-percent:0;mso-height-relative:margin;mso-position-horizontal-relative:page;mso-position-vertical-relative:page;mso-width-percent:0;mso-width-relative:page;mso-wrap-distance-bottom:0;mso-wrap-distance-left:9pt;mso-wrap-distance-right:9pt;mso-wrap-distance-top:0;position:absolute;v-text-anchor:bottom;z-index:251658240" filled="f" fillcolor="this" stroked="t" strokecolor="white" strokeweight="0.5pt">
                    <v:textbox inset="0,0,0,0">
                      <w:txbxContent>
                        <w:p w:rsidR="00F6497B" w:rsidRPr="00F6497B" w:rsidP="00897A8D">
                          <w:pPr>
                            <w:spacing w:after="200" w:line="240" w:lineRule="auto"/>
                            <w:jc w:val="center"/>
                            <w:rPr>
                              <w:rFonts w:ascii="Times New Roman" w:hAnsi="Times New Roman" w:cs="Times New Roman"/>
                              <w:sz w:val="24"/>
                              <w:szCs w:val="24"/>
                            </w:rPr>
                          </w:pPr>
                          <w:r w:rsidRPr="00F6497B">
                            <w:rPr>
                              <w:rFonts w:ascii="Times New Roman" w:hAnsi="Times New Roman" w:cs="Times New Roman"/>
                              <w:sz w:val="24"/>
                              <w:szCs w:val="24"/>
                            </w:rPr>
                            <w:t>THE SECTIONAL DEBATE OVER SLAVERY FROM 1820 UNTIL THE START OF THE AMERICAN CIVIL WAR</w:t>
                          </w:r>
                        </w:p>
                        <w:p w:rsidR="00F6497B" w:rsidP="00897A8D">
                          <w:pPr>
                            <w:spacing w:after="200" w:line="240" w:lineRule="auto"/>
                            <w:jc w:val="center"/>
                            <w:rPr>
                              <w:rFonts w:ascii="Times New Roman" w:hAnsi="Times New Roman" w:cs="Times New Roman"/>
                              <w:b/>
                              <w:sz w:val="24"/>
                              <w:szCs w:val="24"/>
                            </w:rPr>
                          </w:pPr>
                        </w:p>
                        <w:p w:rsidR="00F6497B" w:rsidP="00897A8D">
                          <w:pPr>
                            <w:spacing w:after="200" w:line="240" w:lineRule="auto"/>
                            <w:jc w:val="center"/>
                            <w:rPr>
                              <w:rFonts w:ascii="Times New Roman" w:hAnsi="Times New Roman" w:cs="Times New Roman"/>
                              <w:b/>
                              <w:sz w:val="24"/>
                              <w:szCs w:val="24"/>
                            </w:rPr>
                          </w:pPr>
                        </w:p>
                        <w:p w:rsidR="00F6497B" w:rsidP="00897A8D">
                          <w:pPr>
                            <w:spacing w:after="200" w:line="240" w:lineRule="auto"/>
                            <w:jc w:val="center"/>
                            <w:rPr>
                              <w:rFonts w:ascii="Times New Roman" w:hAnsi="Times New Roman" w:cs="Times New Roman"/>
                              <w:b/>
                              <w:sz w:val="24"/>
                              <w:szCs w:val="24"/>
                            </w:rPr>
                          </w:pPr>
                        </w:p>
                        <w:p w:rsidR="00F6497B" w:rsidP="00897A8D">
                          <w:pPr>
                            <w:spacing w:after="200" w:line="240" w:lineRule="auto"/>
                            <w:jc w:val="center"/>
                            <w:rPr>
                              <w:rFonts w:ascii="Times New Roman" w:hAnsi="Times New Roman" w:cs="Times New Roman"/>
                              <w:b/>
                              <w:sz w:val="24"/>
                              <w:szCs w:val="24"/>
                            </w:rPr>
                          </w:pPr>
                        </w:p>
                        <w:p w:rsidR="00F6497B" w:rsidP="00897A8D">
                          <w:pPr>
                            <w:spacing w:after="200" w:line="240" w:lineRule="auto"/>
                            <w:jc w:val="center"/>
                            <w:rPr>
                              <w:rFonts w:ascii="Times New Roman" w:hAnsi="Times New Roman" w:cs="Times New Roman"/>
                              <w:b/>
                              <w:sz w:val="24"/>
                              <w:szCs w:val="24"/>
                            </w:rPr>
                          </w:pPr>
                        </w:p>
                        <w:p w:rsidR="00F6497B" w:rsidRPr="00F6497B" w:rsidP="00897A8D">
                          <w:pPr>
                            <w:autoSpaceDE w:val="0"/>
                            <w:autoSpaceDN w:val="0"/>
                            <w:adjustRightInd w:val="0"/>
                            <w:spacing w:after="200" w:line="240" w:lineRule="auto"/>
                            <w:ind w:firstLine="720"/>
                            <w:jc w:val="center"/>
                            <w:rPr>
                              <w:rFonts w:ascii="Times New Roman" w:hAnsi="Times New Roman" w:cs="Times New Roman"/>
                              <w:sz w:val="24"/>
                              <w:szCs w:val="24"/>
                            </w:rPr>
                          </w:pPr>
                          <w:r w:rsidRPr="00F6497B">
                            <w:rPr>
                              <w:rFonts w:ascii="Times New Roman" w:hAnsi="Times New Roman" w:cs="Times New Roman"/>
                              <w:sz w:val="24"/>
                              <w:szCs w:val="24"/>
                            </w:rPr>
                            <w:t>Student’s Name</w:t>
                          </w:r>
                        </w:p>
                        <w:p w:rsidR="00AD07E7" w:rsidRPr="00F6497B" w:rsidP="00897A8D">
                          <w:pPr>
                            <w:autoSpaceDE w:val="0"/>
                            <w:autoSpaceDN w:val="0"/>
                            <w:adjustRightInd w:val="0"/>
                            <w:spacing w:after="200" w:line="240" w:lineRule="auto"/>
                            <w:ind w:firstLine="720"/>
                            <w:jc w:val="center"/>
                            <w:rPr>
                              <w:rFonts w:ascii="Times New Roman" w:eastAsia="Calibri" w:hAnsi="Times New Roman" w:cs="Times New Roman"/>
                              <w:color w:val="0E101A"/>
                              <w:sz w:val="24"/>
                              <w:szCs w:val="24"/>
                            </w:rPr>
                          </w:pPr>
                          <w:r w:rsidRPr="00F6497B">
                            <w:rPr>
                              <w:rFonts w:ascii="Times New Roman" w:hAnsi="Times New Roman" w:cs="Times New Roman"/>
                              <w:sz w:val="24"/>
                              <w:szCs w:val="24"/>
                            </w:rPr>
                            <w:t xml:space="preserve">Institutional </w:t>
                          </w:r>
                          <w:r w:rsidRPr="00F6497B">
                            <w:rPr>
                              <w:rFonts w:ascii="Times New Roman" w:eastAsia="Calibri" w:hAnsi="Times New Roman" w:cs="Times New Roman"/>
                              <w:color w:val="0E101A"/>
                              <w:sz w:val="24"/>
                              <w:szCs w:val="24"/>
                            </w:rPr>
                            <w:t>Affiliation</w:t>
                          </w:r>
                        </w:p>
                        <w:p w:rsidR="00F6497B" w:rsidRPr="00F6497B" w:rsidP="00897A8D">
                          <w:pPr>
                            <w:autoSpaceDE w:val="0"/>
                            <w:autoSpaceDN w:val="0"/>
                            <w:adjustRightInd w:val="0"/>
                            <w:spacing w:after="200" w:line="240" w:lineRule="auto"/>
                            <w:ind w:firstLine="720"/>
                            <w:jc w:val="center"/>
                            <w:rPr>
                              <w:rFonts w:ascii="Times New Roman" w:hAnsi="Times New Roman" w:cs="Times New Roman"/>
                              <w:sz w:val="24"/>
                              <w:szCs w:val="24"/>
                            </w:rPr>
                          </w:pPr>
                          <w:r w:rsidRPr="00F6497B">
                            <w:rPr>
                              <w:rFonts w:ascii="Times New Roman" w:eastAsia="Calibri" w:hAnsi="Times New Roman" w:cs="Times New Roman"/>
                              <w:color w:val="0E101A"/>
                              <w:sz w:val="24"/>
                              <w:szCs w:val="24"/>
                            </w:rPr>
                            <w:t>Professor’s Name</w:t>
                          </w:r>
                        </w:p>
                        <w:p w:rsidR="00AD07E7" w:rsidRPr="00F6497B" w:rsidP="00897A8D">
                          <w:pPr>
                            <w:autoSpaceDE w:val="0"/>
                            <w:autoSpaceDN w:val="0"/>
                            <w:adjustRightInd w:val="0"/>
                            <w:spacing w:after="200" w:line="240" w:lineRule="auto"/>
                            <w:ind w:firstLine="720"/>
                            <w:jc w:val="center"/>
                            <w:rPr>
                              <w:rFonts w:ascii="Times New Roman" w:eastAsia="Calibri" w:hAnsi="Times New Roman" w:cs="Times New Roman"/>
                              <w:color w:val="0E101A"/>
                              <w:sz w:val="24"/>
                              <w:szCs w:val="24"/>
                            </w:rPr>
                          </w:pPr>
                          <w:r w:rsidRPr="00F6497B">
                            <w:rPr>
                              <w:rFonts w:ascii="Times New Roman" w:eastAsia="Calibri" w:hAnsi="Times New Roman" w:cs="Times New Roman"/>
                              <w:color w:val="0E101A"/>
                              <w:sz w:val="24"/>
                              <w:szCs w:val="24"/>
                            </w:rPr>
                            <w:t>Date of Submission</w:t>
                          </w:r>
                        </w:p>
                        <w:p w:rsidR="00AD07E7">
                          <w:pPr>
                            <w:pStyle w:val="NoSpacing"/>
                            <w:rPr>
                              <w:color w:val="595959" w:themeColor="text1" w:themeTint="A6"/>
                              <w:sz w:val="20"/>
                              <w:szCs w:val="20"/>
                            </w:rPr>
                          </w:pPr>
                        </w:p>
                      </w:txbxContent>
                    </v:textbox>
                  </v:shape>
                </w:pict>
              </mc:Fallback>
            </mc:AlternateContent>
          </w:r>
          <w:r>
            <w:rPr>
              <w:rFonts w:ascii="Times New Roman" w:eastAsia="Calibri" w:hAnsi="Times New Roman" w:cs="Times New Roman"/>
              <w:color w:val="000000" w:themeColor="text1"/>
              <w:sz w:val="24"/>
              <w:szCs w:val="24"/>
            </w:rPr>
            <w:br w:type="page"/>
          </w:r>
        </w:p>
      </w:sdtContent>
    </w:sdt>
    <w:p w:rsidR="00897A8D" w:rsidRDefault="00600C62" w:rsidP="00897A8D">
      <w:pPr>
        <w:autoSpaceDE w:val="0"/>
        <w:autoSpaceDN w:val="0"/>
        <w:adjustRightInd w:val="0"/>
        <w:spacing w:after="200" w:line="480" w:lineRule="auto"/>
        <w:ind w:firstLine="720"/>
        <w:rPr>
          <w:rFonts w:ascii="Times New Roman" w:eastAsia="Calibri" w:hAnsi="Times New Roman" w:cs="Times New Roman"/>
          <w:color w:val="000000" w:themeColor="text1"/>
          <w:sz w:val="24"/>
          <w:szCs w:val="24"/>
        </w:rPr>
      </w:pPr>
      <w:r w:rsidRPr="00D65E86">
        <w:rPr>
          <w:rFonts w:ascii="Times New Roman" w:eastAsia="Calibri" w:hAnsi="Times New Roman" w:cs="Times New Roman"/>
          <w:color w:val="000000" w:themeColor="text1"/>
          <w:sz w:val="24"/>
          <w:szCs w:val="24"/>
        </w:rPr>
        <w:lastRenderedPageBreak/>
        <w:t>Slavery was one of the most deeply rooted culture</w:t>
      </w:r>
      <w:r w:rsidR="000517BF">
        <w:rPr>
          <w:rFonts w:ascii="Times New Roman" w:eastAsia="Calibri" w:hAnsi="Times New Roman" w:cs="Times New Roman"/>
          <w:color w:val="000000" w:themeColor="text1"/>
          <w:sz w:val="24"/>
          <w:szCs w:val="24"/>
        </w:rPr>
        <w:t>s</w:t>
      </w:r>
      <w:r w:rsidRPr="00D65E86">
        <w:rPr>
          <w:rFonts w:ascii="Times New Roman" w:eastAsia="Calibri" w:hAnsi="Times New Roman" w:cs="Times New Roman"/>
          <w:color w:val="000000" w:themeColor="text1"/>
          <w:sz w:val="24"/>
          <w:szCs w:val="24"/>
        </w:rPr>
        <w:t xml:space="preserve"> in the history of mankind. Anthropologists </w:t>
      </w:r>
      <w:r w:rsidR="0073381B" w:rsidRPr="00D65E86">
        <w:rPr>
          <w:rFonts w:ascii="Times New Roman" w:eastAsia="Calibri" w:hAnsi="Times New Roman" w:cs="Times New Roman"/>
          <w:color w:val="000000" w:themeColor="text1"/>
          <w:sz w:val="24"/>
          <w:szCs w:val="24"/>
        </w:rPr>
        <w:t xml:space="preserve">have found evidence of slavery in almost every continent and it is dated back to ancient times during the Neolithic time of human development. </w:t>
      </w:r>
      <w:r w:rsidR="00D61DAE" w:rsidRPr="00D65E86">
        <w:rPr>
          <w:rFonts w:ascii="Times New Roman" w:eastAsia="Calibri" w:hAnsi="Times New Roman" w:cs="Times New Roman"/>
          <w:color w:val="000000" w:themeColor="text1"/>
          <w:sz w:val="24"/>
          <w:szCs w:val="24"/>
        </w:rPr>
        <w:t>Enslaved Africans were the source of free and cheap labor that led to the prosperity of the British empire in the 18</w:t>
      </w:r>
      <w:r w:rsidR="00D61DAE" w:rsidRPr="00D65E86">
        <w:rPr>
          <w:rFonts w:ascii="Times New Roman" w:eastAsia="Calibri" w:hAnsi="Times New Roman" w:cs="Times New Roman"/>
          <w:color w:val="000000" w:themeColor="text1"/>
          <w:sz w:val="24"/>
          <w:szCs w:val="24"/>
          <w:vertAlign w:val="superscript"/>
        </w:rPr>
        <w:t>th</w:t>
      </w:r>
      <w:r w:rsidR="00D61DAE" w:rsidRPr="00D65E86">
        <w:rPr>
          <w:rFonts w:ascii="Times New Roman" w:eastAsia="Calibri" w:hAnsi="Times New Roman" w:cs="Times New Roman"/>
          <w:color w:val="000000" w:themeColor="text1"/>
          <w:sz w:val="24"/>
          <w:szCs w:val="24"/>
        </w:rPr>
        <w:t xml:space="preserve"> century. Slavery practice also took place in </w:t>
      </w:r>
      <w:r w:rsidR="000517BF">
        <w:rPr>
          <w:rFonts w:ascii="Times New Roman" w:eastAsia="Calibri" w:hAnsi="Times New Roman" w:cs="Times New Roman"/>
          <w:color w:val="000000" w:themeColor="text1"/>
          <w:sz w:val="24"/>
          <w:szCs w:val="24"/>
        </w:rPr>
        <w:t xml:space="preserve">the </w:t>
      </w:r>
      <w:r w:rsidR="00D61DAE" w:rsidRPr="00D65E86">
        <w:rPr>
          <w:rFonts w:ascii="Times New Roman" w:eastAsia="Calibri" w:hAnsi="Times New Roman" w:cs="Times New Roman"/>
          <w:color w:val="000000" w:themeColor="text1"/>
          <w:sz w:val="24"/>
          <w:szCs w:val="24"/>
        </w:rPr>
        <w:t xml:space="preserve">US and other Northern American nations that were British colonies. </w:t>
      </w:r>
      <w:r w:rsidR="00F40586" w:rsidRPr="00D65E86">
        <w:rPr>
          <w:rFonts w:ascii="Times New Roman" w:eastAsia="Calibri" w:hAnsi="Times New Roman" w:cs="Times New Roman"/>
          <w:color w:val="000000" w:themeColor="text1"/>
          <w:sz w:val="24"/>
          <w:szCs w:val="24"/>
        </w:rPr>
        <w:t xml:space="preserve">Prior, </w:t>
      </w:r>
      <w:r w:rsidR="000517BF">
        <w:rPr>
          <w:rFonts w:ascii="Times New Roman" w:eastAsia="Calibri" w:hAnsi="Times New Roman" w:cs="Times New Roman"/>
          <w:color w:val="000000" w:themeColor="text1"/>
          <w:sz w:val="24"/>
          <w:szCs w:val="24"/>
        </w:rPr>
        <w:t>to</w:t>
      </w:r>
      <w:r w:rsidR="00F40586" w:rsidRPr="00D65E86">
        <w:rPr>
          <w:rFonts w:ascii="Times New Roman" w:eastAsia="Calibri" w:hAnsi="Times New Roman" w:cs="Times New Roman"/>
          <w:color w:val="000000" w:themeColor="text1"/>
          <w:sz w:val="24"/>
          <w:szCs w:val="24"/>
        </w:rPr>
        <w:t xml:space="preserve"> and after the US revolutionary war, some of the initial thirteen British colonies banned slavery</w:t>
      </w:r>
      <w:r w:rsidR="001C1C8C" w:rsidRPr="00D65E86">
        <w:rPr>
          <w:rFonts w:ascii="Times New Roman" w:eastAsia="Calibri" w:hAnsi="Times New Roman" w:cs="Times New Roman"/>
          <w:color w:val="000000" w:themeColor="text1"/>
          <w:sz w:val="24"/>
          <w:szCs w:val="24"/>
        </w:rPr>
        <w:t xml:space="preserve">. Slavery led to controversies in the United </w:t>
      </w:r>
      <w:r w:rsidR="000517BF">
        <w:rPr>
          <w:rFonts w:ascii="Times New Roman" w:eastAsia="Calibri" w:hAnsi="Times New Roman" w:cs="Times New Roman"/>
          <w:color w:val="000000" w:themeColor="text1"/>
          <w:sz w:val="24"/>
          <w:szCs w:val="24"/>
        </w:rPr>
        <w:t>S</w:t>
      </w:r>
      <w:r w:rsidR="001C1C8C" w:rsidRPr="00D65E86">
        <w:rPr>
          <w:rFonts w:ascii="Times New Roman" w:eastAsia="Calibri" w:hAnsi="Times New Roman" w:cs="Times New Roman"/>
          <w:color w:val="000000" w:themeColor="text1"/>
          <w:sz w:val="24"/>
          <w:szCs w:val="24"/>
        </w:rPr>
        <w:t>tates of America, and some neglected and long</w:t>
      </w:r>
      <w:r w:rsidR="000517BF">
        <w:rPr>
          <w:rFonts w:ascii="Times New Roman" w:eastAsia="Calibri" w:hAnsi="Times New Roman" w:cs="Times New Roman"/>
          <w:color w:val="000000" w:themeColor="text1"/>
          <w:sz w:val="24"/>
          <w:szCs w:val="24"/>
        </w:rPr>
        <w:t>-</w:t>
      </w:r>
      <w:r w:rsidR="001C1C8C" w:rsidRPr="00D65E86">
        <w:rPr>
          <w:rFonts w:ascii="Times New Roman" w:eastAsia="Calibri" w:hAnsi="Times New Roman" w:cs="Times New Roman"/>
          <w:color w:val="000000" w:themeColor="text1"/>
          <w:sz w:val="24"/>
          <w:szCs w:val="24"/>
        </w:rPr>
        <w:t xml:space="preserve">unsolved issues were the main cause of the civil war in the year 1861 when it was apparent that the debate on these issues in the government and amongst the population. </w:t>
      </w:r>
      <w:r w:rsidR="00F9035A" w:rsidRPr="00D65E86">
        <w:rPr>
          <w:rFonts w:ascii="Times New Roman" w:eastAsia="Calibri" w:hAnsi="Times New Roman" w:cs="Times New Roman"/>
          <w:color w:val="000000" w:themeColor="text1"/>
          <w:sz w:val="24"/>
          <w:szCs w:val="24"/>
        </w:rPr>
        <w:t>Before the civil war slavery also met other issues that led to the escalation of tension among the individuals in the government such as the north and south, the Whigs, the democrats</w:t>
      </w:r>
      <w:r w:rsidR="000517BF">
        <w:rPr>
          <w:rFonts w:ascii="Times New Roman" w:eastAsia="Calibri" w:hAnsi="Times New Roman" w:cs="Times New Roman"/>
          <w:color w:val="000000" w:themeColor="text1"/>
          <w:sz w:val="24"/>
          <w:szCs w:val="24"/>
        </w:rPr>
        <w:t>,</w:t>
      </w:r>
      <w:r w:rsidR="00F9035A" w:rsidRPr="00D65E86">
        <w:rPr>
          <w:rFonts w:ascii="Times New Roman" w:eastAsia="Calibri" w:hAnsi="Times New Roman" w:cs="Times New Roman"/>
          <w:color w:val="000000" w:themeColor="text1"/>
          <w:sz w:val="24"/>
          <w:szCs w:val="24"/>
        </w:rPr>
        <w:t xml:space="preserve"> and the republicans</w:t>
      </w:r>
      <w:r>
        <w:rPr>
          <w:rStyle w:val="FootnoteReference"/>
          <w:rFonts w:ascii="Times New Roman" w:eastAsia="Calibri" w:hAnsi="Times New Roman" w:cs="Times New Roman"/>
          <w:color w:val="000000" w:themeColor="text1"/>
          <w:sz w:val="24"/>
          <w:szCs w:val="24"/>
        </w:rPr>
        <w:footnoteReference w:id="1"/>
      </w:r>
      <w:r w:rsidR="00F9035A" w:rsidRPr="00D65E86">
        <w:rPr>
          <w:rFonts w:ascii="Times New Roman" w:eastAsia="Calibri" w:hAnsi="Times New Roman" w:cs="Times New Roman"/>
          <w:color w:val="000000" w:themeColor="text1"/>
          <w:sz w:val="24"/>
          <w:szCs w:val="24"/>
        </w:rPr>
        <w:t xml:space="preserve">. </w:t>
      </w:r>
      <w:r w:rsidR="003F06E1" w:rsidRPr="00D65E86">
        <w:rPr>
          <w:rFonts w:ascii="Times New Roman" w:eastAsia="Calibri" w:hAnsi="Times New Roman" w:cs="Times New Roman"/>
          <w:color w:val="000000" w:themeColor="text1"/>
          <w:sz w:val="24"/>
          <w:szCs w:val="24"/>
        </w:rPr>
        <w:t xml:space="preserve">The differences amongst the individuals in the government led to </w:t>
      </w:r>
      <w:r w:rsidR="000517BF">
        <w:rPr>
          <w:rFonts w:ascii="Times New Roman" w:eastAsia="Calibri" w:hAnsi="Times New Roman" w:cs="Times New Roman"/>
          <w:color w:val="000000" w:themeColor="text1"/>
          <w:sz w:val="24"/>
          <w:szCs w:val="24"/>
        </w:rPr>
        <w:t xml:space="preserve">the </w:t>
      </w:r>
      <w:r w:rsidR="003F06E1" w:rsidRPr="00D65E86">
        <w:rPr>
          <w:rFonts w:ascii="Times New Roman" w:eastAsia="Calibri" w:hAnsi="Times New Roman" w:cs="Times New Roman"/>
          <w:color w:val="000000" w:themeColor="text1"/>
          <w:sz w:val="24"/>
          <w:szCs w:val="24"/>
        </w:rPr>
        <w:t xml:space="preserve">emergence of serious conflicts even though there were attempts and efforts to reach </w:t>
      </w:r>
      <w:r w:rsidR="000517BF">
        <w:rPr>
          <w:rFonts w:ascii="Times New Roman" w:eastAsia="Calibri" w:hAnsi="Times New Roman" w:cs="Times New Roman"/>
          <w:color w:val="000000" w:themeColor="text1"/>
          <w:sz w:val="24"/>
          <w:szCs w:val="24"/>
        </w:rPr>
        <w:t xml:space="preserve">an </w:t>
      </w:r>
      <w:r w:rsidR="003F06E1" w:rsidRPr="00D65E86">
        <w:rPr>
          <w:rFonts w:ascii="Times New Roman" w:eastAsia="Calibri" w:hAnsi="Times New Roman" w:cs="Times New Roman"/>
          <w:color w:val="000000" w:themeColor="text1"/>
          <w:sz w:val="24"/>
          <w:szCs w:val="24"/>
        </w:rPr>
        <w:t>agreement, however</w:t>
      </w:r>
      <w:r w:rsidR="000517BF">
        <w:rPr>
          <w:rFonts w:ascii="Times New Roman" w:eastAsia="Calibri" w:hAnsi="Times New Roman" w:cs="Times New Roman"/>
          <w:color w:val="000000" w:themeColor="text1"/>
          <w:sz w:val="24"/>
          <w:szCs w:val="24"/>
        </w:rPr>
        <w:t>,</w:t>
      </w:r>
      <w:r w:rsidR="003F06E1" w:rsidRPr="00D65E86">
        <w:rPr>
          <w:rFonts w:ascii="Times New Roman" w:eastAsia="Calibri" w:hAnsi="Times New Roman" w:cs="Times New Roman"/>
          <w:color w:val="000000" w:themeColor="text1"/>
          <w:sz w:val="24"/>
          <w:szCs w:val="24"/>
        </w:rPr>
        <w:t xml:space="preserve"> there were further serious divisions</w:t>
      </w:r>
      <w:r>
        <w:rPr>
          <w:rFonts w:ascii="Times New Roman" w:eastAsia="Calibri" w:hAnsi="Times New Roman" w:cs="Times New Roman"/>
          <w:color w:val="000000" w:themeColor="text1"/>
          <w:sz w:val="24"/>
          <w:szCs w:val="24"/>
        </w:rPr>
        <w:t xml:space="preserve"> and this led to the civil war</w:t>
      </w:r>
      <w:r>
        <w:rPr>
          <w:rStyle w:val="FootnoteReference"/>
          <w:rFonts w:ascii="Times New Roman" w:eastAsia="Calibri" w:hAnsi="Times New Roman" w:cs="Times New Roman"/>
          <w:color w:val="000000" w:themeColor="text1"/>
          <w:sz w:val="24"/>
          <w:szCs w:val="24"/>
        </w:rPr>
        <w:footnoteReference w:id="2"/>
      </w:r>
      <w:r>
        <w:rPr>
          <w:rFonts w:ascii="Times New Roman" w:eastAsia="Calibri" w:hAnsi="Times New Roman" w:cs="Times New Roman"/>
          <w:color w:val="000000" w:themeColor="text1"/>
          <w:sz w:val="24"/>
          <w:szCs w:val="24"/>
        </w:rPr>
        <w:t>.</w:t>
      </w:r>
    </w:p>
    <w:p w:rsidR="00897A8D" w:rsidRDefault="00600C62" w:rsidP="00897A8D">
      <w:pPr>
        <w:autoSpaceDE w:val="0"/>
        <w:autoSpaceDN w:val="0"/>
        <w:adjustRightInd w:val="0"/>
        <w:spacing w:after="200" w:line="480" w:lineRule="auto"/>
        <w:ind w:firstLine="72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Abolitionis</w:t>
      </w:r>
      <w:r>
        <w:rPr>
          <w:rFonts w:ascii="Times New Roman" w:eastAsia="Calibri" w:hAnsi="Times New Roman" w:cs="Times New Roman"/>
          <w:color w:val="000000" w:themeColor="text1"/>
          <w:sz w:val="24"/>
          <w:szCs w:val="24"/>
        </w:rPr>
        <w:t xml:space="preserve">m was a kind of social reform that was aimed to abolish slavery in the US. It </w:t>
      </w:r>
      <w:r w:rsidR="000E4491">
        <w:rPr>
          <w:rFonts w:ascii="Times New Roman" w:eastAsia="Calibri" w:hAnsi="Times New Roman" w:cs="Times New Roman"/>
          <w:color w:val="000000" w:themeColor="text1"/>
          <w:sz w:val="24"/>
          <w:szCs w:val="24"/>
        </w:rPr>
        <w:t>had</w:t>
      </w:r>
      <w:r w:rsidR="000517BF">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begun in the mid-18</w:t>
      </w:r>
      <w:r w:rsidRPr="001C495E">
        <w:rPr>
          <w:rFonts w:ascii="Times New Roman" w:eastAsia="Calibri" w:hAnsi="Times New Roman" w:cs="Times New Roman"/>
          <w:color w:val="000000" w:themeColor="text1"/>
          <w:sz w:val="24"/>
          <w:szCs w:val="24"/>
          <w:vertAlign w:val="superscript"/>
        </w:rPr>
        <w:t>th</w:t>
      </w:r>
      <w:r>
        <w:rPr>
          <w:rFonts w:ascii="Times New Roman" w:eastAsia="Calibri" w:hAnsi="Times New Roman" w:cs="Times New Roman"/>
          <w:color w:val="000000" w:themeColor="text1"/>
          <w:sz w:val="24"/>
          <w:szCs w:val="24"/>
        </w:rPr>
        <w:t xml:space="preserve"> century and went on until </w:t>
      </w:r>
      <w:r w:rsidR="004D7BE8">
        <w:rPr>
          <w:rFonts w:ascii="Times New Roman" w:eastAsia="Calibri" w:hAnsi="Times New Roman" w:cs="Times New Roman"/>
          <w:color w:val="000000" w:themeColor="text1"/>
          <w:sz w:val="24"/>
          <w:szCs w:val="24"/>
        </w:rPr>
        <w:t>the year 1865 when slavery was officially outlawed post the passage of the 13</w:t>
      </w:r>
      <w:r w:rsidR="004D7BE8" w:rsidRPr="004D7BE8">
        <w:rPr>
          <w:rFonts w:ascii="Times New Roman" w:eastAsia="Calibri" w:hAnsi="Times New Roman" w:cs="Times New Roman"/>
          <w:color w:val="000000" w:themeColor="text1"/>
          <w:sz w:val="24"/>
          <w:szCs w:val="24"/>
          <w:vertAlign w:val="superscript"/>
        </w:rPr>
        <w:t>th</w:t>
      </w:r>
      <w:r w:rsidR="004D7BE8">
        <w:rPr>
          <w:rFonts w:ascii="Times New Roman" w:eastAsia="Calibri" w:hAnsi="Times New Roman" w:cs="Times New Roman"/>
          <w:color w:val="000000" w:themeColor="text1"/>
          <w:sz w:val="24"/>
          <w:szCs w:val="24"/>
        </w:rPr>
        <w:t xml:space="preserve"> Amendment of the US constitution</w:t>
      </w:r>
      <w:r>
        <w:rPr>
          <w:rStyle w:val="FootnoteReference"/>
          <w:rFonts w:ascii="Times New Roman" w:eastAsia="Calibri" w:hAnsi="Times New Roman" w:cs="Times New Roman"/>
          <w:color w:val="000000" w:themeColor="text1"/>
          <w:sz w:val="24"/>
          <w:szCs w:val="24"/>
        </w:rPr>
        <w:footnoteReference w:id="3"/>
      </w:r>
      <w:r w:rsidR="004D7BE8">
        <w:rPr>
          <w:rFonts w:ascii="Times New Roman" w:eastAsia="Calibri" w:hAnsi="Times New Roman" w:cs="Times New Roman"/>
          <w:color w:val="000000" w:themeColor="text1"/>
          <w:sz w:val="24"/>
          <w:szCs w:val="24"/>
        </w:rPr>
        <w:t xml:space="preserve">. </w:t>
      </w:r>
      <w:r w:rsidR="000517BF">
        <w:rPr>
          <w:rFonts w:ascii="Times New Roman" w:eastAsia="Calibri" w:hAnsi="Times New Roman" w:cs="Times New Roman"/>
          <w:color w:val="000000" w:themeColor="text1"/>
          <w:sz w:val="24"/>
          <w:szCs w:val="24"/>
        </w:rPr>
        <w:t>A</w:t>
      </w:r>
      <w:r w:rsidR="005C0B72">
        <w:rPr>
          <w:rFonts w:ascii="Times New Roman" w:eastAsia="Calibri" w:hAnsi="Times New Roman" w:cs="Times New Roman"/>
          <w:color w:val="000000" w:themeColor="text1"/>
          <w:sz w:val="24"/>
          <w:szCs w:val="24"/>
        </w:rPr>
        <w:t xml:space="preserve">bolitionism slowly evolved from its religious roots and went on to become a political movement that saw </w:t>
      </w:r>
      <w:r w:rsidR="000517BF">
        <w:rPr>
          <w:rFonts w:ascii="Times New Roman" w:eastAsia="Calibri" w:hAnsi="Times New Roman" w:cs="Times New Roman"/>
          <w:color w:val="000000" w:themeColor="text1"/>
          <w:sz w:val="24"/>
          <w:szCs w:val="24"/>
        </w:rPr>
        <w:t xml:space="preserve">an </w:t>
      </w:r>
      <w:r w:rsidR="005C0B72">
        <w:rPr>
          <w:rFonts w:ascii="Times New Roman" w:eastAsia="Calibri" w:hAnsi="Times New Roman" w:cs="Times New Roman"/>
          <w:color w:val="000000" w:themeColor="text1"/>
          <w:sz w:val="24"/>
          <w:szCs w:val="24"/>
        </w:rPr>
        <w:t xml:space="preserve">eruption of chaos and violence. </w:t>
      </w:r>
      <w:r w:rsidR="00E94581">
        <w:rPr>
          <w:rFonts w:ascii="Times New Roman" w:eastAsia="Calibri" w:hAnsi="Times New Roman" w:cs="Times New Roman"/>
          <w:color w:val="000000" w:themeColor="text1"/>
          <w:sz w:val="24"/>
          <w:szCs w:val="24"/>
        </w:rPr>
        <w:t xml:space="preserve">Even though </w:t>
      </w:r>
      <w:r w:rsidR="000517BF">
        <w:rPr>
          <w:rFonts w:ascii="Times New Roman" w:eastAsia="Calibri" w:hAnsi="Times New Roman" w:cs="Times New Roman"/>
          <w:color w:val="000000" w:themeColor="text1"/>
          <w:sz w:val="24"/>
          <w:szCs w:val="24"/>
        </w:rPr>
        <w:t xml:space="preserve">a </w:t>
      </w:r>
      <w:r w:rsidR="00E94581">
        <w:rPr>
          <w:rFonts w:ascii="Times New Roman" w:eastAsia="Calibri" w:hAnsi="Times New Roman" w:cs="Times New Roman"/>
          <w:color w:val="000000" w:themeColor="text1"/>
          <w:sz w:val="24"/>
          <w:szCs w:val="24"/>
        </w:rPr>
        <w:t xml:space="preserve">majority of the abolitionists were white </w:t>
      </w:r>
      <w:r w:rsidR="00E94581">
        <w:rPr>
          <w:rFonts w:ascii="Times New Roman" w:eastAsia="Calibri" w:hAnsi="Times New Roman" w:cs="Times New Roman"/>
          <w:color w:val="000000" w:themeColor="text1"/>
          <w:sz w:val="24"/>
          <w:szCs w:val="24"/>
        </w:rPr>
        <w:lastRenderedPageBreak/>
        <w:t xml:space="preserve">Americans, African Americans were also involved in the movement and </w:t>
      </w:r>
      <w:r w:rsidR="000517BF">
        <w:rPr>
          <w:rFonts w:ascii="Times New Roman" w:eastAsia="Calibri" w:hAnsi="Times New Roman" w:cs="Times New Roman"/>
          <w:color w:val="000000" w:themeColor="text1"/>
          <w:sz w:val="24"/>
          <w:szCs w:val="24"/>
        </w:rPr>
        <w:t xml:space="preserve">the </w:t>
      </w:r>
      <w:r w:rsidR="00E94581">
        <w:rPr>
          <w:rFonts w:ascii="Times New Roman" w:eastAsia="Calibri" w:hAnsi="Times New Roman" w:cs="Times New Roman"/>
          <w:color w:val="000000" w:themeColor="text1"/>
          <w:sz w:val="24"/>
          <w:szCs w:val="24"/>
        </w:rPr>
        <w:t>majority of them held powerful and influe</w:t>
      </w:r>
      <w:r w:rsidR="00126696">
        <w:rPr>
          <w:rFonts w:ascii="Times New Roman" w:eastAsia="Calibri" w:hAnsi="Times New Roman" w:cs="Times New Roman"/>
          <w:color w:val="000000" w:themeColor="text1"/>
          <w:sz w:val="24"/>
          <w:szCs w:val="24"/>
        </w:rPr>
        <w:t xml:space="preserve">ntial positions in the movement and were men and women who had escaped slavery. </w:t>
      </w:r>
      <w:r w:rsidR="00A81C21">
        <w:rPr>
          <w:rFonts w:ascii="Times New Roman" w:eastAsia="Calibri" w:hAnsi="Times New Roman" w:cs="Times New Roman"/>
          <w:color w:val="000000" w:themeColor="text1"/>
          <w:sz w:val="24"/>
          <w:szCs w:val="24"/>
        </w:rPr>
        <w:t xml:space="preserve">Resistance to slavery begun as a religious and moral movement that was centered on </w:t>
      </w:r>
      <w:r w:rsidR="000517BF">
        <w:rPr>
          <w:rFonts w:ascii="Times New Roman" w:eastAsia="Calibri" w:hAnsi="Times New Roman" w:cs="Times New Roman"/>
          <w:color w:val="000000" w:themeColor="text1"/>
          <w:sz w:val="24"/>
          <w:szCs w:val="24"/>
        </w:rPr>
        <w:t xml:space="preserve">the </w:t>
      </w:r>
      <w:r w:rsidR="00A81C21">
        <w:rPr>
          <w:rFonts w:ascii="Times New Roman" w:eastAsia="Calibri" w:hAnsi="Times New Roman" w:cs="Times New Roman"/>
          <w:color w:val="000000" w:themeColor="text1"/>
          <w:sz w:val="24"/>
          <w:szCs w:val="24"/>
        </w:rPr>
        <w:t>belief that each individual is equal in the eyes of God. The pioneers of abolitionism were Amish, Quakers, Baptists, Presbyterians</w:t>
      </w:r>
      <w:r w:rsidR="000517BF">
        <w:rPr>
          <w:rFonts w:ascii="Times New Roman" w:eastAsia="Calibri" w:hAnsi="Times New Roman" w:cs="Times New Roman"/>
          <w:color w:val="000000" w:themeColor="text1"/>
          <w:sz w:val="24"/>
          <w:szCs w:val="24"/>
        </w:rPr>
        <w:t>,</w:t>
      </w:r>
      <w:r w:rsidR="00A81C21">
        <w:rPr>
          <w:rFonts w:ascii="Times New Roman" w:eastAsia="Calibri" w:hAnsi="Times New Roman" w:cs="Times New Roman"/>
          <w:color w:val="000000" w:themeColor="text1"/>
          <w:sz w:val="24"/>
          <w:szCs w:val="24"/>
        </w:rPr>
        <w:t xml:space="preserve"> and other practitioners. </w:t>
      </w:r>
      <w:r w:rsidR="00933FE0">
        <w:rPr>
          <w:rFonts w:ascii="Times New Roman" w:eastAsia="Calibri" w:hAnsi="Times New Roman" w:cs="Times New Roman"/>
          <w:color w:val="000000" w:themeColor="text1"/>
          <w:sz w:val="24"/>
          <w:szCs w:val="24"/>
        </w:rPr>
        <w:t>Abolitionism took a new twist after the Turner slave revolt that led to the loss of lives of both the white</w:t>
      </w:r>
      <w:r w:rsidR="000517BF">
        <w:rPr>
          <w:rFonts w:ascii="Times New Roman" w:eastAsia="Calibri" w:hAnsi="Times New Roman" w:cs="Times New Roman"/>
          <w:color w:val="000000" w:themeColor="text1"/>
          <w:sz w:val="24"/>
          <w:szCs w:val="24"/>
        </w:rPr>
        <w:t>s</w:t>
      </w:r>
      <w:r w:rsidR="00933FE0">
        <w:rPr>
          <w:rFonts w:ascii="Times New Roman" w:eastAsia="Calibri" w:hAnsi="Times New Roman" w:cs="Times New Roman"/>
          <w:color w:val="000000" w:themeColor="text1"/>
          <w:sz w:val="24"/>
          <w:szCs w:val="24"/>
        </w:rPr>
        <w:t xml:space="preserve"> and blacks. After the revolt, some slave owners were fearful for the safety of their families and kept asking whet</w:t>
      </w:r>
      <w:r>
        <w:rPr>
          <w:rFonts w:ascii="Times New Roman" w:eastAsia="Calibri" w:hAnsi="Times New Roman" w:cs="Times New Roman"/>
          <w:color w:val="000000" w:themeColor="text1"/>
          <w:sz w:val="24"/>
          <w:szCs w:val="24"/>
        </w:rPr>
        <w:t>her slavery was worth the risk</w:t>
      </w:r>
      <w:r>
        <w:rPr>
          <w:rStyle w:val="FootnoteReference"/>
          <w:rFonts w:ascii="Times New Roman" w:eastAsia="Calibri" w:hAnsi="Times New Roman" w:cs="Times New Roman"/>
          <w:color w:val="000000" w:themeColor="text1"/>
          <w:sz w:val="24"/>
          <w:szCs w:val="24"/>
        </w:rPr>
        <w:footnoteReference w:id="4"/>
      </w:r>
      <w:r>
        <w:rPr>
          <w:rFonts w:ascii="Times New Roman" w:eastAsia="Calibri" w:hAnsi="Times New Roman" w:cs="Times New Roman"/>
          <w:color w:val="000000" w:themeColor="text1"/>
          <w:sz w:val="24"/>
          <w:szCs w:val="24"/>
        </w:rPr>
        <w:t>.</w:t>
      </w:r>
    </w:p>
    <w:p w:rsidR="00897A8D" w:rsidRDefault="00600C62" w:rsidP="00897A8D">
      <w:pPr>
        <w:autoSpaceDE w:val="0"/>
        <w:autoSpaceDN w:val="0"/>
        <w:adjustRightInd w:val="0"/>
        <w:spacing w:after="200" w:line="480" w:lineRule="auto"/>
        <w:ind w:firstLine="72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Those who supported the end of slavery gave the Turners slave revolt as a prof that slaves were willing to go risk their lives and even die for a chance of their freedom. At one point, there was a possibility of slavery ending in commonwealth countries was</w:t>
      </w:r>
      <w:r>
        <w:rPr>
          <w:rFonts w:ascii="Times New Roman" w:eastAsia="Calibri" w:hAnsi="Times New Roman" w:cs="Times New Roman"/>
          <w:color w:val="000000" w:themeColor="text1"/>
          <w:sz w:val="24"/>
          <w:szCs w:val="24"/>
        </w:rPr>
        <w:t xml:space="preserve"> presented by the Virginia legislature and led to a vigorous debate by both sides </w:t>
      </w:r>
      <w:r w:rsidR="00B9567C">
        <w:rPr>
          <w:rFonts w:ascii="Times New Roman" w:eastAsia="Calibri" w:hAnsi="Times New Roman" w:cs="Times New Roman"/>
          <w:color w:val="000000" w:themeColor="text1"/>
          <w:sz w:val="24"/>
          <w:szCs w:val="24"/>
        </w:rPr>
        <w:t>of the house. Thomas Roderick Dew a southern economist argued that the retention of slavery would lead to prosperity and this led to vigorous debates and activities by those who supported the abolishment of slavery. In his argument, Roderick argued that the ending of slavery would lead to the collapse of the southern economy ove</w:t>
      </w:r>
      <w:r w:rsidR="00D63458">
        <w:rPr>
          <w:rFonts w:ascii="Times New Roman" w:eastAsia="Calibri" w:hAnsi="Times New Roman" w:cs="Times New Roman"/>
          <w:color w:val="000000" w:themeColor="text1"/>
          <w:sz w:val="24"/>
          <w:szCs w:val="24"/>
        </w:rPr>
        <w:t>rnight and might never recover, he went ahead and argued that even the slaves themselves may never recover if slavery was abolished</w:t>
      </w:r>
      <w:r>
        <w:rPr>
          <w:rStyle w:val="FootnoteReference"/>
          <w:rFonts w:ascii="Times New Roman" w:eastAsia="Calibri" w:hAnsi="Times New Roman" w:cs="Times New Roman"/>
          <w:color w:val="000000" w:themeColor="text1"/>
          <w:sz w:val="24"/>
          <w:szCs w:val="24"/>
        </w:rPr>
        <w:footnoteReference w:id="5"/>
      </w:r>
      <w:r w:rsidR="00D63458">
        <w:rPr>
          <w:rFonts w:ascii="Times New Roman" w:eastAsia="Calibri" w:hAnsi="Times New Roman" w:cs="Times New Roman"/>
          <w:color w:val="000000" w:themeColor="text1"/>
          <w:sz w:val="24"/>
          <w:szCs w:val="24"/>
        </w:rPr>
        <w:t xml:space="preserve">. </w:t>
      </w:r>
      <w:r w:rsidR="004445F5">
        <w:rPr>
          <w:rFonts w:ascii="Times New Roman" w:eastAsia="Calibri" w:hAnsi="Times New Roman" w:cs="Times New Roman"/>
          <w:color w:val="000000" w:themeColor="text1"/>
          <w:sz w:val="24"/>
          <w:szCs w:val="24"/>
        </w:rPr>
        <w:t>Dew</w:t>
      </w:r>
      <w:r w:rsidR="000517BF">
        <w:rPr>
          <w:rFonts w:ascii="Times New Roman" w:eastAsia="Calibri" w:hAnsi="Times New Roman" w:cs="Times New Roman"/>
          <w:color w:val="000000" w:themeColor="text1"/>
          <w:sz w:val="24"/>
          <w:szCs w:val="24"/>
        </w:rPr>
        <w:t xml:space="preserve"> argued</w:t>
      </w:r>
      <w:r w:rsidR="004445F5">
        <w:rPr>
          <w:rFonts w:ascii="Times New Roman" w:eastAsia="Calibri" w:hAnsi="Times New Roman" w:cs="Times New Roman"/>
          <w:color w:val="000000" w:themeColor="text1"/>
          <w:sz w:val="24"/>
          <w:szCs w:val="24"/>
        </w:rPr>
        <w:t xml:space="preserve"> that slavery was both beneficial to the enslaved and their enslavers. </w:t>
      </w:r>
      <w:r w:rsidR="00B716D5">
        <w:rPr>
          <w:rFonts w:ascii="Times New Roman" w:eastAsia="Calibri" w:hAnsi="Times New Roman" w:cs="Times New Roman"/>
          <w:color w:val="000000" w:themeColor="text1"/>
          <w:sz w:val="24"/>
          <w:szCs w:val="24"/>
        </w:rPr>
        <w:t xml:space="preserve">Efforts to end slavery were met with strong resistance </w:t>
      </w:r>
      <w:r w:rsidR="000517BF">
        <w:rPr>
          <w:rFonts w:ascii="Times New Roman" w:eastAsia="Calibri" w:hAnsi="Times New Roman" w:cs="Times New Roman"/>
          <w:color w:val="000000" w:themeColor="text1"/>
          <w:sz w:val="24"/>
          <w:szCs w:val="24"/>
        </w:rPr>
        <w:t>o</w:t>
      </w:r>
      <w:r w:rsidR="00B716D5">
        <w:rPr>
          <w:rFonts w:ascii="Times New Roman" w:eastAsia="Calibri" w:hAnsi="Times New Roman" w:cs="Times New Roman"/>
          <w:color w:val="000000" w:themeColor="text1"/>
          <w:sz w:val="24"/>
          <w:szCs w:val="24"/>
        </w:rPr>
        <w:t xml:space="preserve">n the Northern side and </w:t>
      </w:r>
      <w:r w:rsidR="00B716D5" w:rsidRPr="00B716D5">
        <w:rPr>
          <w:rFonts w:ascii="Times New Roman" w:eastAsia="Calibri" w:hAnsi="Times New Roman" w:cs="Times New Roman"/>
          <w:color w:val="000000" w:themeColor="text1"/>
          <w:sz w:val="24"/>
          <w:szCs w:val="24"/>
        </w:rPr>
        <w:t>abolitionist</w:t>
      </w:r>
      <w:r w:rsidR="000517BF">
        <w:rPr>
          <w:rFonts w:ascii="Times New Roman" w:eastAsia="Calibri" w:hAnsi="Times New Roman" w:cs="Times New Roman"/>
          <w:color w:val="000000" w:themeColor="text1"/>
          <w:sz w:val="24"/>
          <w:szCs w:val="24"/>
        </w:rPr>
        <w:t>s</w:t>
      </w:r>
      <w:r w:rsidR="00B716D5">
        <w:rPr>
          <w:rFonts w:ascii="Times New Roman" w:eastAsia="Calibri" w:hAnsi="Times New Roman" w:cs="Times New Roman"/>
          <w:color w:val="000000" w:themeColor="text1"/>
          <w:sz w:val="24"/>
          <w:szCs w:val="24"/>
        </w:rPr>
        <w:t xml:space="preserve"> faced many legal battles against the precedent, </w:t>
      </w:r>
      <w:r w:rsidR="00B716D5">
        <w:rPr>
          <w:rFonts w:ascii="Times New Roman" w:eastAsia="Calibri" w:hAnsi="Times New Roman" w:cs="Times New Roman"/>
          <w:color w:val="000000" w:themeColor="text1"/>
          <w:sz w:val="24"/>
          <w:szCs w:val="24"/>
        </w:rPr>
        <w:lastRenderedPageBreak/>
        <w:t>constitution, expediency</w:t>
      </w:r>
      <w:r w:rsidR="000517BF">
        <w:rPr>
          <w:rFonts w:ascii="Times New Roman" w:eastAsia="Calibri" w:hAnsi="Times New Roman" w:cs="Times New Roman"/>
          <w:color w:val="000000" w:themeColor="text1"/>
          <w:sz w:val="24"/>
          <w:szCs w:val="24"/>
        </w:rPr>
        <w:t>,</w:t>
      </w:r>
      <w:r w:rsidR="00B716D5">
        <w:rPr>
          <w:rFonts w:ascii="Times New Roman" w:eastAsia="Calibri" w:hAnsi="Times New Roman" w:cs="Times New Roman"/>
          <w:color w:val="000000" w:themeColor="text1"/>
          <w:sz w:val="24"/>
          <w:szCs w:val="24"/>
        </w:rPr>
        <w:t xml:space="preserve"> and courts. The white majority blamed the abolitionists for causing troubles and were often scorned and this led to some ab</w:t>
      </w:r>
      <w:r>
        <w:rPr>
          <w:rFonts w:ascii="Times New Roman" w:eastAsia="Calibri" w:hAnsi="Times New Roman" w:cs="Times New Roman"/>
          <w:color w:val="000000" w:themeColor="text1"/>
          <w:sz w:val="24"/>
          <w:szCs w:val="24"/>
        </w:rPr>
        <w:t>olitionists losing their lives.</w:t>
      </w:r>
    </w:p>
    <w:p w:rsidR="00897A8D" w:rsidRDefault="00600C62" w:rsidP="00897A8D">
      <w:pPr>
        <w:autoSpaceDE w:val="0"/>
        <w:autoSpaceDN w:val="0"/>
        <w:adjustRightInd w:val="0"/>
        <w:spacing w:after="200" w:line="480" w:lineRule="auto"/>
        <w:ind w:firstLine="72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The heightened tension amongst the anti</w:t>
      </w:r>
      <w:r w:rsidRPr="000D01BF">
        <w:rPr>
          <w:rFonts w:ascii="Times New Roman" w:eastAsia="Calibri" w:hAnsi="Times New Roman" w:cs="Times New Roman"/>
          <w:color w:val="000000" w:themeColor="text1"/>
          <w:sz w:val="24"/>
          <w:szCs w:val="24"/>
        </w:rPr>
        <w:t>-slavery</w:t>
      </w:r>
      <w:r>
        <w:rPr>
          <w:rFonts w:ascii="Times New Roman" w:eastAsia="Calibri" w:hAnsi="Times New Roman" w:cs="Times New Roman"/>
          <w:color w:val="000000" w:themeColor="text1"/>
          <w:sz w:val="24"/>
          <w:szCs w:val="24"/>
        </w:rPr>
        <w:t xml:space="preserve"> and pro</w:t>
      </w:r>
      <w:r w:rsidR="000517BF">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 xml:space="preserve">slavery led to an anti-abolitionist mob in the city of Illinois, the mob was furious with the actions of revered Elijah Lovejoy and his newspaper, He was murdered as he fled the burning building that acted as his printing house for his newspaper the Alton </w:t>
      </w:r>
      <w:r>
        <w:rPr>
          <w:rFonts w:ascii="Times New Roman" w:eastAsia="Calibri" w:hAnsi="Times New Roman" w:cs="Times New Roman"/>
          <w:color w:val="000000" w:themeColor="text1"/>
          <w:sz w:val="24"/>
          <w:szCs w:val="24"/>
        </w:rPr>
        <w:t xml:space="preserve">observer. </w:t>
      </w:r>
      <w:r w:rsidR="00B76035">
        <w:rPr>
          <w:rFonts w:ascii="Times New Roman" w:eastAsia="Calibri" w:hAnsi="Times New Roman" w:cs="Times New Roman"/>
          <w:color w:val="000000" w:themeColor="text1"/>
          <w:sz w:val="24"/>
          <w:szCs w:val="24"/>
        </w:rPr>
        <w:t>In Boston, William Garrison was fighting to end the white abolition supremacy while opposing violent resistance and slave uprisings</w:t>
      </w:r>
      <w:r>
        <w:rPr>
          <w:rStyle w:val="FootnoteReference"/>
          <w:rFonts w:ascii="Times New Roman" w:eastAsia="Calibri" w:hAnsi="Times New Roman" w:cs="Times New Roman"/>
          <w:color w:val="000000" w:themeColor="text1"/>
          <w:sz w:val="24"/>
          <w:szCs w:val="24"/>
        </w:rPr>
        <w:footnoteReference w:id="6"/>
      </w:r>
      <w:r w:rsidR="00B76035">
        <w:rPr>
          <w:rFonts w:ascii="Times New Roman" w:eastAsia="Calibri" w:hAnsi="Times New Roman" w:cs="Times New Roman"/>
          <w:color w:val="000000" w:themeColor="text1"/>
          <w:sz w:val="24"/>
          <w:szCs w:val="24"/>
        </w:rPr>
        <w:t xml:space="preserve">. Garrison was in the thought that the blacks had equal rights as the whites and </w:t>
      </w:r>
      <w:r w:rsidR="00B76035" w:rsidRPr="00B76035">
        <w:rPr>
          <w:rFonts w:ascii="Times New Roman" w:eastAsia="Calibri" w:hAnsi="Times New Roman" w:cs="Times New Roman"/>
          <w:color w:val="000000" w:themeColor="text1"/>
          <w:sz w:val="24"/>
          <w:szCs w:val="24"/>
        </w:rPr>
        <w:t>castigate</w:t>
      </w:r>
      <w:r w:rsidR="00B76035">
        <w:rPr>
          <w:rFonts w:ascii="Times New Roman" w:eastAsia="Calibri" w:hAnsi="Times New Roman" w:cs="Times New Roman"/>
          <w:color w:val="000000" w:themeColor="text1"/>
          <w:sz w:val="24"/>
          <w:szCs w:val="24"/>
        </w:rPr>
        <w:t xml:space="preserve">d the constitution </w:t>
      </w:r>
      <w:r w:rsidR="00B04314">
        <w:rPr>
          <w:rFonts w:ascii="Times New Roman" w:eastAsia="Calibri" w:hAnsi="Times New Roman" w:cs="Times New Roman"/>
          <w:color w:val="000000" w:themeColor="text1"/>
          <w:sz w:val="24"/>
          <w:szCs w:val="24"/>
        </w:rPr>
        <w:t xml:space="preserve">as a proslavery manuscript. </w:t>
      </w:r>
      <w:r w:rsidR="00220DA5">
        <w:rPr>
          <w:rFonts w:ascii="Times New Roman" w:eastAsia="Calibri" w:hAnsi="Times New Roman" w:cs="Times New Roman"/>
          <w:color w:val="000000" w:themeColor="text1"/>
          <w:sz w:val="24"/>
          <w:szCs w:val="24"/>
        </w:rPr>
        <w:t xml:space="preserve">Garrison advocated for the dissolution of the Union </w:t>
      </w:r>
      <w:r w:rsidR="000517BF">
        <w:rPr>
          <w:rFonts w:ascii="Times New Roman" w:eastAsia="Calibri" w:hAnsi="Times New Roman" w:cs="Times New Roman"/>
          <w:color w:val="000000" w:themeColor="text1"/>
          <w:sz w:val="24"/>
          <w:szCs w:val="24"/>
        </w:rPr>
        <w:t>to establish</w:t>
      </w:r>
      <w:r w:rsidR="00220DA5">
        <w:rPr>
          <w:rFonts w:ascii="Times New Roman" w:eastAsia="Calibri" w:hAnsi="Times New Roman" w:cs="Times New Roman"/>
          <w:color w:val="000000" w:themeColor="text1"/>
          <w:sz w:val="24"/>
          <w:szCs w:val="24"/>
        </w:rPr>
        <w:t xml:space="preserve"> true democracy without slavery. His actions led to him being paraded in Boston with a noose around his neck. </w:t>
      </w:r>
      <w:r w:rsidR="00E14052">
        <w:rPr>
          <w:rFonts w:ascii="Times New Roman" w:eastAsia="Calibri" w:hAnsi="Times New Roman" w:cs="Times New Roman"/>
          <w:color w:val="000000" w:themeColor="text1"/>
          <w:sz w:val="24"/>
          <w:szCs w:val="24"/>
        </w:rPr>
        <w:t xml:space="preserve">Douglas was also an </w:t>
      </w:r>
      <w:r w:rsidR="00E14052" w:rsidRPr="00E14052">
        <w:rPr>
          <w:rFonts w:ascii="Times New Roman" w:eastAsia="Calibri" w:hAnsi="Times New Roman" w:cs="Times New Roman"/>
          <w:color w:val="000000" w:themeColor="text1"/>
          <w:sz w:val="24"/>
          <w:szCs w:val="24"/>
        </w:rPr>
        <w:t>abolitionist</w:t>
      </w:r>
      <w:r w:rsidR="00E14052">
        <w:rPr>
          <w:rFonts w:ascii="Times New Roman" w:eastAsia="Calibri" w:hAnsi="Times New Roman" w:cs="Times New Roman"/>
          <w:color w:val="000000" w:themeColor="text1"/>
          <w:sz w:val="24"/>
          <w:szCs w:val="24"/>
        </w:rPr>
        <w:t xml:space="preserve"> who differed with Garrison on how to seek freedom for the slaves, Douglas was in disagreement with Garrison that the resistance of slavery through slavery was not the right </w:t>
      </w:r>
      <w:r w:rsidR="005206C7">
        <w:rPr>
          <w:rFonts w:ascii="Times New Roman" w:eastAsia="Calibri" w:hAnsi="Times New Roman" w:cs="Times New Roman"/>
          <w:color w:val="000000" w:themeColor="text1"/>
          <w:sz w:val="24"/>
          <w:szCs w:val="24"/>
        </w:rPr>
        <w:t>thing,</w:t>
      </w:r>
      <w:r w:rsidR="00E14052">
        <w:rPr>
          <w:rFonts w:ascii="Times New Roman" w:eastAsia="Calibri" w:hAnsi="Times New Roman" w:cs="Times New Roman"/>
          <w:color w:val="000000" w:themeColor="text1"/>
          <w:sz w:val="24"/>
          <w:szCs w:val="24"/>
        </w:rPr>
        <w:t xml:space="preserve"> and </w:t>
      </w:r>
      <w:r w:rsidR="005206C7">
        <w:rPr>
          <w:rFonts w:ascii="Times New Roman" w:eastAsia="Calibri" w:hAnsi="Times New Roman" w:cs="Times New Roman"/>
          <w:color w:val="000000" w:themeColor="text1"/>
          <w:sz w:val="24"/>
          <w:szCs w:val="24"/>
        </w:rPr>
        <w:t xml:space="preserve">also argued on the constitution. Their argument led to the enactment of the constitution and this was seen as a victory on the abolishment of slavery. </w:t>
      </w:r>
      <w:r w:rsidR="00F76EE9">
        <w:rPr>
          <w:rFonts w:ascii="Times New Roman" w:eastAsia="Calibri" w:hAnsi="Times New Roman" w:cs="Times New Roman"/>
          <w:color w:val="000000" w:themeColor="text1"/>
          <w:sz w:val="24"/>
          <w:szCs w:val="24"/>
        </w:rPr>
        <w:t>As anti-slavery activism gained momentum, so did the pro</w:t>
      </w:r>
      <w:r w:rsidR="000517BF">
        <w:rPr>
          <w:rFonts w:ascii="Times New Roman" w:eastAsia="Calibri" w:hAnsi="Times New Roman" w:cs="Times New Roman"/>
          <w:color w:val="000000" w:themeColor="text1"/>
          <w:sz w:val="24"/>
          <w:szCs w:val="24"/>
        </w:rPr>
        <w:t>-</w:t>
      </w:r>
      <w:r w:rsidR="00F76EE9">
        <w:rPr>
          <w:rFonts w:ascii="Times New Roman" w:eastAsia="Calibri" w:hAnsi="Times New Roman" w:cs="Times New Roman"/>
          <w:color w:val="000000" w:themeColor="text1"/>
          <w:sz w:val="24"/>
          <w:szCs w:val="24"/>
        </w:rPr>
        <w:t>slavery advocate and this led to series of events that defined the political shape of both the Northern and southern side. those who supported slavery sleeked sympathy from the northern side and had to convince the non-slave owners</w:t>
      </w:r>
      <w:r>
        <w:rPr>
          <w:rStyle w:val="FootnoteReference"/>
          <w:rFonts w:ascii="Times New Roman" w:eastAsia="Calibri" w:hAnsi="Times New Roman" w:cs="Times New Roman"/>
          <w:color w:val="000000" w:themeColor="text1"/>
          <w:sz w:val="24"/>
          <w:szCs w:val="24"/>
        </w:rPr>
        <w:footnoteReference w:id="7"/>
      </w:r>
      <w:r w:rsidR="00F76EE9">
        <w:rPr>
          <w:rFonts w:ascii="Times New Roman" w:eastAsia="Calibri" w:hAnsi="Times New Roman" w:cs="Times New Roman"/>
          <w:color w:val="000000" w:themeColor="text1"/>
          <w:sz w:val="24"/>
          <w:szCs w:val="24"/>
        </w:rPr>
        <w:t xml:space="preserve">. </w:t>
      </w:r>
      <w:r w:rsidR="004A0CE2">
        <w:rPr>
          <w:rFonts w:ascii="Times New Roman" w:eastAsia="Calibri" w:hAnsi="Times New Roman" w:cs="Times New Roman"/>
          <w:color w:val="000000" w:themeColor="text1"/>
          <w:sz w:val="24"/>
          <w:szCs w:val="24"/>
        </w:rPr>
        <w:t xml:space="preserve">Other organizations such as the Massachusetts General colored association came to being to promote justice and fight to end slavery on the southern side and </w:t>
      </w:r>
      <w:r w:rsidR="004A0CE2">
        <w:rPr>
          <w:rFonts w:ascii="Times New Roman" w:eastAsia="Calibri" w:hAnsi="Times New Roman" w:cs="Times New Roman"/>
          <w:color w:val="000000" w:themeColor="text1"/>
          <w:sz w:val="24"/>
          <w:szCs w:val="24"/>
        </w:rPr>
        <w:lastRenderedPageBreak/>
        <w:t xml:space="preserve">also end segregation on the northern side. </w:t>
      </w:r>
      <w:r w:rsidR="005A03B5">
        <w:rPr>
          <w:rFonts w:ascii="Times New Roman" w:eastAsia="Calibri" w:hAnsi="Times New Roman" w:cs="Times New Roman"/>
          <w:color w:val="000000" w:themeColor="text1"/>
          <w:sz w:val="24"/>
          <w:szCs w:val="24"/>
        </w:rPr>
        <w:t xml:space="preserve">Some activists such as David walker advocated for resistance to slavery and even published an article </w:t>
      </w:r>
      <w:r w:rsidR="000517BF">
        <w:rPr>
          <w:rFonts w:ascii="Times New Roman" w:eastAsia="Calibri" w:hAnsi="Times New Roman" w:cs="Times New Roman"/>
          <w:color w:val="000000" w:themeColor="text1"/>
          <w:sz w:val="24"/>
          <w:szCs w:val="24"/>
        </w:rPr>
        <w:t>i</w:t>
      </w:r>
      <w:r w:rsidR="005A03B5">
        <w:rPr>
          <w:rFonts w:ascii="Times New Roman" w:eastAsia="Calibri" w:hAnsi="Times New Roman" w:cs="Times New Roman"/>
          <w:color w:val="000000" w:themeColor="text1"/>
          <w:sz w:val="24"/>
          <w:szCs w:val="24"/>
        </w:rPr>
        <w:t>n the African American newspaper that criticized slavery</w:t>
      </w:r>
      <w:r w:rsidR="00B716D5">
        <w:rPr>
          <w:rFonts w:ascii="Times New Roman" w:eastAsia="Calibri" w:hAnsi="Times New Roman" w:cs="Times New Roman"/>
          <w:color w:val="000000" w:themeColor="text1"/>
          <w:sz w:val="24"/>
          <w:szCs w:val="24"/>
        </w:rPr>
        <w:t xml:space="preserve"> and encouraged African Americans to fi</w:t>
      </w:r>
      <w:r>
        <w:rPr>
          <w:rFonts w:ascii="Times New Roman" w:eastAsia="Calibri" w:hAnsi="Times New Roman" w:cs="Times New Roman"/>
          <w:color w:val="000000" w:themeColor="text1"/>
          <w:sz w:val="24"/>
          <w:szCs w:val="24"/>
        </w:rPr>
        <w:t>ght slavery.</w:t>
      </w:r>
    </w:p>
    <w:p w:rsidR="00897A8D" w:rsidRDefault="00600C62" w:rsidP="00897A8D">
      <w:pPr>
        <w:autoSpaceDE w:val="0"/>
        <w:autoSpaceDN w:val="0"/>
        <w:adjustRightInd w:val="0"/>
        <w:spacing w:after="200" w:line="480" w:lineRule="auto"/>
        <w:ind w:firstLine="72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The united states tried to</w:t>
      </w:r>
      <w:r w:rsidRPr="00AB3FF9">
        <w:rPr>
          <w:rFonts w:ascii="Times New Roman" w:eastAsia="Calibri" w:hAnsi="Times New Roman" w:cs="Times New Roman"/>
          <w:color w:val="000000" w:themeColor="text1"/>
          <w:sz w:val="24"/>
          <w:szCs w:val="24"/>
        </w:rPr>
        <w:t xml:space="preserve"> address the sectional dispute over slavery</w:t>
      </w:r>
      <w:r>
        <w:rPr>
          <w:rFonts w:ascii="Times New Roman" w:eastAsia="Calibri" w:hAnsi="Times New Roman" w:cs="Times New Roman"/>
          <w:color w:val="000000" w:themeColor="text1"/>
          <w:sz w:val="24"/>
          <w:szCs w:val="24"/>
        </w:rPr>
        <w:t xml:space="preserve"> for example the </w:t>
      </w:r>
      <w:r w:rsidRPr="00AB3FF9">
        <w:rPr>
          <w:rFonts w:ascii="Times New Roman" w:eastAsia="Calibri" w:hAnsi="Times New Roman" w:cs="Times New Roman"/>
          <w:color w:val="000000" w:themeColor="text1"/>
          <w:sz w:val="24"/>
          <w:szCs w:val="24"/>
        </w:rPr>
        <w:t>Compromise of 1850</w:t>
      </w:r>
      <w:r w:rsidR="00430DC5">
        <w:rPr>
          <w:rFonts w:ascii="Times New Roman" w:eastAsia="Calibri" w:hAnsi="Times New Roman" w:cs="Times New Roman"/>
          <w:color w:val="000000" w:themeColor="text1"/>
          <w:sz w:val="24"/>
          <w:szCs w:val="24"/>
        </w:rPr>
        <w:t xml:space="preserve"> agreement </w:t>
      </w:r>
      <w:r w:rsidR="00430DC5" w:rsidRPr="00AB3FF9">
        <w:rPr>
          <w:rFonts w:ascii="Times New Roman" w:eastAsia="Calibri" w:hAnsi="Times New Roman" w:cs="Times New Roman"/>
          <w:color w:val="000000" w:themeColor="text1"/>
          <w:sz w:val="24"/>
          <w:szCs w:val="24"/>
        </w:rPr>
        <w:t>acted</w:t>
      </w:r>
      <w:r w:rsidRPr="00AB3FF9">
        <w:rPr>
          <w:rFonts w:ascii="Times New Roman" w:eastAsia="Calibri" w:hAnsi="Times New Roman" w:cs="Times New Roman"/>
          <w:color w:val="000000" w:themeColor="text1"/>
          <w:sz w:val="24"/>
          <w:szCs w:val="24"/>
        </w:rPr>
        <w:t xml:space="preserve"> as a </w:t>
      </w:r>
      <w:r w:rsidR="00430DC5" w:rsidRPr="00430DC5">
        <w:rPr>
          <w:rFonts w:ascii="Times New Roman" w:eastAsia="Calibri" w:hAnsi="Times New Roman" w:cs="Times New Roman"/>
          <w:color w:val="000000" w:themeColor="text1"/>
          <w:sz w:val="24"/>
          <w:szCs w:val="24"/>
        </w:rPr>
        <w:t>provisional</w:t>
      </w:r>
      <w:r w:rsidRPr="00AB3FF9">
        <w:rPr>
          <w:rFonts w:ascii="Times New Roman" w:eastAsia="Calibri" w:hAnsi="Times New Roman" w:cs="Times New Roman"/>
          <w:color w:val="000000" w:themeColor="text1"/>
          <w:sz w:val="24"/>
          <w:szCs w:val="24"/>
        </w:rPr>
        <w:t xml:space="preserve"> </w:t>
      </w:r>
      <w:r w:rsidR="00430DC5" w:rsidRPr="00430DC5">
        <w:rPr>
          <w:rFonts w:ascii="Times New Roman" w:eastAsia="Calibri" w:hAnsi="Times New Roman" w:cs="Times New Roman"/>
          <w:color w:val="000000" w:themeColor="text1"/>
          <w:sz w:val="24"/>
          <w:szCs w:val="24"/>
        </w:rPr>
        <w:t>armistice</w:t>
      </w:r>
      <w:r w:rsidR="00E97EB3">
        <w:rPr>
          <w:rFonts w:ascii="Times New Roman" w:eastAsia="Calibri" w:hAnsi="Times New Roman" w:cs="Times New Roman"/>
          <w:color w:val="000000" w:themeColor="text1"/>
          <w:sz w:val="24"/>
          <w:szCs w:val="24"/>
        </w:rPr>
        <w:t xml:space="preserve"> on the issue of slavery</w:t>
      </w:r>
      <w:r w:rsidRPr="00AB3FF9">
        <w:rPr>
          <w:rFonts w:ascii="Times New Roman" w:eastAsia="Calibri" w:hAnsi="Times New Roman" w:cs="Times New Roman"/>
          <w:color w:val="000000" w:themeColor="text1"/>
          <w:sz w:val="24"/>
          <w:szCs w:val="24"/>
        </w:rPr>
        <w:t xml:space="preserve">, fundamentally tending to the status of </w:t>
      </w:r>
      <w:r w:rsidR="000517BF">
        <w:rPr>
          <w:rFonts w:ascii="Times New Roman" w:eastAsia="Calibri" w:hAnsi="Times New Roman" w:cs="Times New Roman"/>
          <w:color w:val="000000" w:themeColor="text1"/>
          <w:sz w:val="24"/>
          <w:szCs w:val="24"/>
        </w:rPr>
        <w:t xml:space="preserve">the </w:t>
      </w:r>
      <w:r w:rsidRPr="00AB3FF9">
        <w:rPr>
          <w:rFonts w:ascii="Times New Roman" w:eastAsia="Calibri" w:hAnsi="Times New Roman" w:cs="Times New Roman"/>
          <w:color w:val="000000" w:themeColor="text1"/>
          <w:sz w:val="24"/>
          <w:szCs w:val="24"/>
        </w:rPr>
        <w:t>recently procured region after the Mexican-American War</w:t>
      </w:r>
      <w:r w:rsidR="00AA5D2A">
        <w:rPr>
          <w:rFonts w:ascii="Times New Roman" w:eastAsia="Calibri" w:hAnsi="Times New Roman" w:cs="Times New Roman"/>
          <w:color w:val="000000" w:themeColor="text1"/>
          <w:sz w:val="24"/>
          <w:szCs w:val="24"/>
        </w:rPr>
        <w:t xml:space="preserve">. The compromise agreed that the state of California was to be admitted to the union but as a free state, </w:t>
      </w:r>
      <w:r w:rsidR="000517BF">
        <w:rPr>
          <w:rFonts w:ascii="Times New Roman" w:eastAsia="Calibri" w:hAnsi="Times New Roman" w:cs="Times New Roman"/>
          <w:color w:val="000000" w:themeColor="text1"/>
          <w:sz w:val="24"/>
          <w:szCs w:val="24"/>
        </w:rPr>
        <w:t xml:space="preserve">the </w:t>
      </w:r>
      <w:r w:rsidR="00AA5D2A">
        <w:rPr>
          <w:rFonts w:ascii="Times New Roman" w:eastAsia="Calibri" w:hAnsi="Times New Roman" w:cs="Times New Roman"/>
          <w:color w:val="000000" w:themeColor="text1"/>
          <w:sz w:val="24"/>
          <w:szCs w:val="24"/>
        </w:rPr>
        <w:t>slave trade was banned in the state of Washington DC</w:t>
      </w:r>
      <w:r>
        <w:rPr>
          <w:rStyle w:val="FootnoteReference"/>
          <w:rFonts w:ascii="Times New Roman" w:eastAsia="Calibri" w:hAnsi="Times New Roman" w:cs="Times New Roman"/>
          <w:color w:val="000000" w:themeColor="text1"/>
          <w:sz w:val="24"/>
          <w:szCs w:val="24"/>
        </w:rPr>
        <w:footnoteReference w:id="8"/>
      </w:r>
      <w:r w:rsidR="00AA5D2A">
        <w:rPr>
          <w:rFonts w:ascii="Times New Roman" w:eastAsia="Calibri" w:hAnsi="Times New Roman" w:cs="Times New Roman"/>
          <w:color w:val="000000" w:themeColor="text1"/>
          <w:sz w:val="24"/>
          <w:szCs w:val="24"/>
        </w:rPr>
        <w:t>. New and strict slave laws were introduced and the laws forced citizens of the free states to aid in the capturing of slaves, while the new territories of New Mexico and Utah would allow the whites to decide on whether to allow slavery. The compromise of 1850 however did not yield any results as it failed to resolve the issue o</w:t>
      </w:r>
      <w:r w:rsidR="000517BF">
        <w:rPr>
          <w:rFonts w:ascii="Times New Roman" w:eastAsia="Calibri" w:hAnsi="Times New Roman" w:cs="Times New Roman"/>
          <w:color w:val="000000" w:themeColor="text1"/>
          <w:sz w:val="24"/>
          <w:szCs w:val="24"/>
        </w:rPr>
        <w:t>f</w:t>
      </w:r>
      <w:r w:rsidR="00AA5D2A">
        <w:rPr>
          <w:rFonts w:ascii="Times New Roman" w:eastAsia="Calibri" w:hAnsi="Times New Roman" w:cs="Times New Roman"/>
          <w:color w:val="000000" w:themeColor="text1"/>
          <w:sz w:val="24"/>
          <w:szCs w:val="24"/>
        </w:rPr>
        <w:t xml:space="preserve"> slavery expansion but instead led to the </w:t>
      </w:r>
      <w:r w:rsidR="004D402B" w:rsidRPr="004D402B">
        <w:rPr>
          <w:rFonts w:ascii="Times New Roman" w:eastAsia="Calibri" w:hAnsi="Times New Roman" w:cs="Times New Roman"/>
          <w:color w:val="000000" w:themeColor="text1"/>
          <w:sz w:val="24"/>
          <w:szCs w:val="24"/>
        </w:rPr>
        <w:t>sweltering</w:t>
      </w:r>
      <w:r w:rsidR="004D402B">
        <w:rPr>
          <w:rFonts w:ascii="Times New Roman" w:eastAsia="Calibri" w:hAnsi="Times New Roman" w:cs="Times New Roman"/>
          <w:color w:val="000000" w:themeColor="text1"/>
          <w:sz w:val="24"/>
          <w:szCs w:val="24"/>
        </w:rPr>
        <w:t xml:space="preserve"> </w:t>
      </w:r>
      <w:r w:rsidR="004D402B" w:rsidRPr="004D402B">
        <w:rPr>
          <w:rFonts w:ascii="Times New Roman" w:eastAsia="Calibri" w:hAnsi="Times New Roman" w:cs="Times New Roman"/>
          <w:color w:val="000000" w:themeColor="text1"/>
          <w:sz w:val="24"/>
          <w:szCs w:val="24"/>
        </w:rPr>
        <w:t>pomposity</w:t>
      </w:r>
      <w:r w:rsidR="004D402B">
        <w:rPr>
          <w:rFonts w:ascii="Times New Roman" w:eastAsia="Calibri" w:hAnsi="Times New Roman" w:cs="Times New Roman"/>
          <w:color w:val="000000" w:themeColor="text1"/>
          <w:sz w:val="24"/>
          <w:szCs w:val="24"/>
        </w:rPr>
        <w:t xml:space="preserve"> surrounding the rivalry between the north and the south. </w:t>
      </w:r>
      <w:r w:rsidR="00D50C30" w:rsidRPr="00D50C30">
        <w:rPr>
          <w:rFonts w:ascii="Times New Roman" w:eastAsia="Calibri" w:hAnsi="Times New Roman" w:cs="Times New Roman"/>
          <w:color w:val="000000" w:themeColor="text1"/>
          <w:sz w:val="24"/>
          <w:szCs w:val="24"/>
        </w:rPr>
        <w:t>The talks about between slave-state and free-state interface seethed in Congress; numerous individuals within the North and the South started to polarize along comparable blame lines, and different dissimilar political organizations started to coalesce into particular camps. The Republicans got to be the party of the North, advancing industry and commerce whereas moreover drawing in antislavery groups</w:t>
      </w:r>
      <w:r>
        <w:rPr>
          <w:rStyle w:val="FootnoteReference"/>
          <w:rFonts w:ascii="Times New Roman" w:eastAsia="Calibri" w:hAnsi="Times New Roman" w:cs="Times New Roman"/>
          <w:color w:val="000000" w:themeColor="text1"/>
          <w:sz w:val="24"/>
          <w:szCs w:val="24"/>
        </w:rPr>
        <w:footnoteReference w:id="9"/>
      </w:r>
      <w:r w:rsidR="00D50C30" w:rsidRPr="00D50C30">
        <w:rPr>
          <w:rFonts w:ascii="Times New Roman" w:eastAsia="Calibri" w:hAnsi="Times New Roman" w:cs="Times New Roman"/>
          <w:color w:val="000000" w:themeColor="text1"/>
          <w:sz w:val="24"/>
          <w:szCs w:val="24"/>
        </w:rPr>
        <w:t xml:space="preserve">. The center stage of the Republican Party was resistance to the extension of servitude into modern domains in arrange to secure the interface of yeoman agriculturists and industrialists looking for modern arrive and ventures. The Democrats were part between the North and the South with isolated decision </w:t>
      </w:r>
      <w:r w:rsidR="00D50C30" w:rsidRPr="00D50C30">
        <w:rPr>
          <w:rFonts w:ascii="Times New Roman" w:eastAsia="Calibri" w:hAnsi="Times New Roman" w:cs="Times New Roman"/>
          <w:color w:val="000000" w:themeColor="text1"/>
          <w:sz w:val="24"/>
          <w:szCs w:val="24"/>
        </w:rPr>
        <w:lastRenderedPageBreak/>
        <w:t xml:space="preserve">tickets in 1860. Northern Democrats trusted for a long-term compromise between slave and free states in modern regions, whereas Southern Democrats requested government securities of subjugation and undermined severance on the off chance that Congress denied </w:t>
      </w:r>
      <w:r w:rsidR="00DB08A9">
        <w:rPr>
          <w:rFonts w:ascii="Times New Roman" w:eastAsia="Calibri" w:hAnsi="Times New Roman" w:cs="Times New Roman"/>
          <w:color w:val="000000" w:themeColor="text1"/>
          <w:sz w:val="24"/>
          <w:szCs w:val="24"/>
        </w:rPr>
        <w:t>meeting</w:t>
      </w:r>
      <w:r w:rsidR="00D50C30" w:rsidRPr="00D50C30">
        <w:rPr>
          <w:rFonts w:ascii="Times New Roman" w:eastAsia="Calibri" w:hAnsi="Times New Roman" w:cs="Times New Roman"/>
          <w:color w:val="000000" w:themeColor="text1"/>
          <w:sz w:val="24"/>
          <w:szCs w:val="24"/>
        </w:rPr>
        <w:t xml:space="preserve"> their demands.</w:t>
      </w:r>
    </w:p>
    <w:p w:rsidR="00E46F74" w:rsidRDefault="00600C62" w:rsidP="00897A8D">
      <w:pPr>
        <w:autoSpaceDE w:val="0"/>
        <w:autoSpaceDN w:val="0"/>
        <w:adjustRightInd w:val="0"/>
        <w:spacing w:after="200" w:line="480" w:lineRule="auto"/>
        <w:ind w:firstLine="72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Even though slavery ended in the United </w:t>
      </w:r>
      <w:r w:rsidR="000517BF">
        <w:rPr>
          <w:rFonts w:ascii="Times New Roman" w:eastAsia="Calibri" w:hAnsi="Times New Roman" w:cs="Times New Roman"/>
          <w:color w:val="000000" w:themeColor="text1"/>
          <w:sz w:val="24"/>
          <w:szCs w:val="24"/>
        </w:rPr>
        <w:t>S</w:t>
      </w:r>
      <w:r>
        <w:rPr>
          <w:rFonts w:ascii="Times New Roman" w:eastAsia="Calibri" w:hAnsi="Times New Roman" w:cs="Times New Roman"/>
          <w:color w:val="000000" w:themeColor="text1"/>
          <w:sz w:val="24"/>
          <w:szCs w:val="24"/>
        </w:rPr>
        <w:t>tates of America, it is clear that slavery</w:t>
      </w:r>
      <w:r>
        <w:rPr>
          <w:rFonts w:ascii="Times New Roman" w:eastAsia="Calibri" w:hAnsi="Times New Roman" w:cs="Times New Roman"/>
          <w:color w:val="000000" w:themeColor="text1"/>
          <w:sz w:val="24"/>
          <w:szCs w:val="24"/>
        </w:rPr>
        <w:t xml:space="preserve"> is not a closed question yet, neither is it dead. The arguments of both the </w:t>
      </w:r>
      <w:r w:rsidRPr="00E12D0F">
        <w:rPr>
          <w:rFonts w:ascii="Times New Roman" w:eastAsia="Calibri" w:hAnsi="Times New Roman" w:cs="Times New Roman"/>
          <w:color w:val="000000" w:themeColor="text1"/>
          <w:sz w:val="24"/>
          <w:szCs w:val="24"/>
        </w:rPr>
        <w:t>anti-slavery and abolitionist</w:t>
      </w:r>
      <w:r>
        <w:rPr>
          <w:rFonts w:ascii="Times New Roman" w:eastAsia="Calibri" w:hAnsi="Times New Roman" w:cs="Times New Roman"/>
          <w:color w:val="000000" w:themeColor="text1"/>
          <w:sz w:val="24"/>
          <w:szCs w:val="24"/>
        </w:rPr>
        <w:t xml:space="preserve"> </w:t>
      </w:r>
      <w:r w:rsidRPr="00E12D0F">
        <w:rPr>
          <w:rFonts w:ascii="Times New Roman" w:eastAsia="Calibri" w:hAnsi="Times New Roman" w:cs="Times New Roman"/>
          <w:color w:val="000000" w:themeColor="text1"/>
          <w:sz w:val="24"/>
          <w:szCs w:val="24"/>
        </w:rPr>
        <w:t xml:space="preserve">pro-slavery arguments </w:t>
      </w:r>
      <w:r>
        <w:rPr>
          <w:rFonts w:ascii="Times New Roman" w:eastAsia="Calibri" w:hAnsi="Times New Roman" w:cs="Times New Roman"/>
          <w:color w:val="000000" w:themeColor="text1"/>
          <w:sz w:val="24"/>
          <w:szCs w:val="24"/>
        </w:rPr>
        <w:t xml:space="preserve">it is evident that their actions led to the shaping and definition of politics in the USA. Their arguments led to conflicts in </w:t>
      </w:r>
      <w:r>
        <w:rPr>
          <w:rFonts w:ascii="Times New Roman" w:eastAsia="Calibri" w:hAnsi="Times New Roman" w:cs="Times New Roman"/>
          <w:color w:val="000000" w:themeColor="text1"/>
          <w:sz w:val="24"/>
          <w:szCs w:val="24"/>
        </w:rPr>
        <w:t xml:space="preserve">the house and the general public and led to violent riots that led to </w:t>
      </w:r>
      <w:r w:rsidR="000517BF">
        <w:rPr>
          <w:rFonts w:ascii="Times New Roman" w:eastAsia="Calibri" w:hAnsi="Times New Roman" w:cs="Times New Roman"/>
          <w:color w:val="000000" w:themeColor="text1"/>
          <w:sz w:val="24"/>
          <w:szCs w:val="24"/>
        </w:rPr>
        <w:t xml:space="preserve">the </w:t>
      </w:r>
      <w:r>
        <w:rPr>
          <w:rFonts w:ascii="Times New Roman" w:eastAsia="Calibri" w:hAnsi="Times New Roman" w:cs="Times New Roman"/>
          <w:color w:val="000000" w:themeColor="text1"/>
          <w:sz w:val="24"/>
          <w:szCs w:val="24"/>
        </w:rPr>
        <w:t>loss of lives</w:t>
      </w:r>
      <w:r>
        <w:rPr>
          <w:rStyle w:val="FootnoteReference"/>
          <w:rFonts w:ascii="Times New Roman" w:eastAsia="Calibri" w:hAnsi="Times New Roman" w:cs="Times New Roman"/>
          <w:color w:val="000000" w:themeColor="text1"/>
          <w:sz w:val="24"/>
          <w:szCs w:val="24"/>
        </w:rPr>
        <w:footnoteReference w:id="10"/>
      </w:r>
      <w:r>
        <w:rPr>
          <w:rFonts w:ascii="Times New Roman" w:eastAsia="Calibri" w:hAnsi="Times New Roman" w:cs="Times New Roman"/>
          <w:color w:val="000000" w:themeColor="text1"/>
          <w:sz w:val="24"/>
          <w:szCs w:val="24"/>
        </w:rPr>
        <w:t xml:space="preserve">. The effects of slavery are still felt today. </w:t>
      </w:r>
      <w:r w:rsidR="002C63B8">
        <w:rPr>
          <w:rFonts w:ascii="Times New Roman" w:eastAsia="Calibri" w:hAnsi="Times New Roman" w:cs="Times New Roman"/>
          <w:color w:val="000000" w:themeColor="text1"/>
          <w:sz w:val="24"/>
          <w:szCs w:val="24"/>
        </w:rPr>
        <w:t>It is quite disheartening that despite the circumstances surrounding slavery such as long working hours, low or no wages, hazardous working environment, physical assault, and physiological torture, some individuals advocated for the continuation of slavery</w:t>
      </w:r>
      <w:r w:rsidR="00D50C30">
        <w:rPr>
          <w:rFonts w:ascii="Times New Roman" w:eastAsia="Calibri" w:hAnsi="Times New Roman" w:cs="Times New Roman"/>
          <w:color w:val="000000" w:themeColor="text1"/>
          <w:sz w:val="24"/>
          <w:szCs w:val="24"/>
        </w:rPr>
        <w:t xml:space="preserve">. The political differences between the southern and the Northern side were evident during the slavery period in </w:t>
      </w:r>
      <w:r w:rsidR="00DB08A9">
        <w:rPr>
          <w:rFonts w:ascii="Times New Roman" w:eastAsia="Calibri" w:hAnsi="Times New Roman" w:cs="Times New Roman"/>
          <w:color w:val="000000" w:themeColor="text1"/>
          <w:sz w:val="24"/>
          <w:szCs w:val="24"/>
        </w:rPr>
        <w:t xml:space="preserve">the </w:t>
      </w:r>
      <w:r w:rsidR="00D50C30">
        <w:rPr>
          <w:rFonts w:ascii="Times New Roman" w:eastAsia="Calibri" w:hAnsi="Times New Roman" w:cs="Times New Roman"/>
          <w:color w:val="000000" w:themeColor="text1"/>
          <w:sz w:val="24"/>
          <w:szCs w:val="24"/>
        </w:rPr>
        <w:t>united states of America. Despite all the happenings, Slavery was not a go</w:t>
      </w:r>
      <w:r w:rsidR="00897A8D">
        <w:rPr>
          <w:rFonts w:ascii="Times New Roman" w:eastAsia="Calibri" w:hAnsi="Times New Roman" w:cs="Times New Roman"/>
          <w:color w:val="000000" w:themeColor="text1"/>
          <w:sz w:val="24"/>
          <w:szCs w:val="24"/>
        </w:rPr>
        <w:t>od thing since it was inhumane.</w:t>
      </w:r>
    </w:p>
    <w:p w:rsidR="00897A8D" w:rsidRDefault="00897A8D" w:rsidP="00897A8D">
      <w:pPr>
        <w:autoSpaceDE w:val="0"/>
        <w:autoSpaceDN w:val="0"/>
        <w:adjustRightInd w:val="0"/>
        <w:spacing w:after="200" w:line="480" w:lineRule="auto"/>
        <w:ind w:firstLine="720"/>
        <w:rPr>
          <w:rFonts w:ascii="Times New Roman" w:eastAsia="Calibri" w:hAnsi="Times New Roman" w:cs="Times New Roman"/>
          <w:color w:val="000000" w:themeColor="text1"/>
          <w:sz w:val="24"/>
          <w:szCs w:val="24"/>
        </w:rPr>
      </w:pPr>
    </w:p>
    <w:p w:rsidR="00676E9A" w:rsidRDefault="00676E9A" w:rsidP="00897A8D">
      <w:pPr>
        <w:autoSpaceDE w:val="0"/>
        <w:autoSpaceDN w:val="0"/>
        <w:adjustRightInd w:val="0"/>
        <w:spacing w:after="200" w:line="480" w:lineRule="auto"/>
        <w:ind w:firstLine="720"/>
        <w:rPr>
          <w:rFonts w:ascii="Times New Roman" w:eastAsia="Calibri" w:hAnsi="Times New Roman" w:cs="Times New Roman"/>
          <w:color w:val="000000" w:themeColor="text1"/>
          <w:sz w:val="24"/>
          <w:szCs w:val="24"/>
        </w:rPr>
      </w:pPr>
    </w:p>
    <w:p w:rsidR="00676E9A" w:rsidRDefault="00676E9A" w:rsidP="00897A8D">
      <w:pPr>
        <w:autoSpaceDE w:val="0"/>
        <w:autoSpaceDN w:val="0"/>
        <w:adjustRightInd w:val="0"/>
        <w:spacing w:after="200" w:line="480" w:lineRule="auto"/>
        <w:ind w:firstLine="720"/>
        <w:rPr>
          <w:rFonts w:ascii="Times New Roman" w:eastAsia="Calibri" w:hAnsi="Times New Roman" w:cs="Times New Roman"/>
          <w:color w:val="000000" w:themeColor="text1"/>
          <w:sz w:val="24"/>
          <w:szCs w:val="24"/>
        </w:rPr>
      </w:pPr>
    </w:p>
    <w:p w:rsidR="00676E9A" w:rsidRDefault="00676E9A" w:rsidP="00897A8D">
      <w:pPr>
        <w:autoSpaceDE w:val="0"/>
        <w:autoSpaceDN w:val="0"/>
        <w:adjustRightInd w:val="0"/>
        <w:spacing w:after="200" w:line="480" w:lineRule="auto"/>
        <w:ind w:firstLine="720"/>
        <w:rPr>
          <w:rFonts w:ascii="Times New Roman" w:eastAsia="Calibri" w:hAnsi="Times New Roman" w:cs="Times New Roman"/>
          <w:color w:val="000000" w:themeColor="text1"/>
          <w:sz w:val="24"/>
          <w:szCs w:val="24"/>
        </w:rPr>
      </w:pPr>
    </w:p>
    <w:p w:rsidR="00676E9A" w:rsidRDefault="00676E9A" w:rsidP="00897A8D">
      <w:pPr>
        <w:autoSpaceDE w:val="0"/>
        <w:autoSpaceDN w:val="0"/>
        <w:adjustRightInd w:val="0"/>
        <w:spacing w:after="200" w:line="480" w:lineRule="auto"/>
        <w:ind w:firstLine="720"/>
        <w:rPr>
          <w:rFonts w:ascii="Times New Roman" w:eastAsia="Calibri" w:hAnsi="Times New Roman" w:cs="Times New Roman"/>
          <w:color w:val="000000" w:themeColor="text1"/>
          <w:sz w:val="24"/>
          <w:szCs w:val="24"/>
        </w:rPr>
      </w:pPr>
    </w:p>
    <w:p w:rsidR="00676E9A" w:rsidRDefault="00676E9A" w:rsidP="00897A8D">
      <w:pPr>
        <w:autoSpaceDE w:val="0"/>
        <w:autoSpaceDN w:val="0"/>
        <w:adjustRightInd w:val="0"/>
        <w:spacing w:after="200" w:line="480" w:lineRule="auto"/>
        <w:ind w:firstLine="720"/>
        <w:rPr>
          <w:rFonts w:ascii="Times New Roman" w:eastAsia="Calibri" w:hAnsi="Times New Roman" w:cs="Times New Roman"/>
          <w:color w:val="000000" w:themeColor="text1"/>
          <w:sz w:val="24"/>
          <w:szCs w:val="24"/>
        </w:rPr>
      </w:pPr>
    </w:p>
    <w:p w:rsidR="00E46F74" w:rsidRPr="00E46F74" w:rsidRDefault="00600C62" w:rsidP="00897A8D">
      <w:pPr>
        <w:spacing w:after="0" w:line="480" w:lineRule="auto"/>
        <w:jc w:val="center"/>
        <w:rPr>
          <w:rFonts w:ascii="Times New Roman" w:eastAsia="Times New Roman" w:hAnsi="Times New Roman" w:cs="Times New Roman"/>
          <w:b/>
          <w:sz w:val="24"/>
          <w:szCs w:val="24"/>
        </w:rPr>
      </w:pPr>
      <w:r w:rsidRPr="00E46F74">
        <w:rPr>
          <w:rFonts w:ascii="Times New Roman" w:eastAsia="Times New Roman" w:hAnsi="Times New Roman" w:cs="Times New Roman"/>
          <w:b/>
          <w:sz w:val="24"/>
          <w:szCs w:val="24"/>
        </w:rPr>
        <w:lastRenderedPageBreak/>
        <w:t>Bibliography</w:t>
      </w:r>
    </w:p>
    <w:p w:rsidR="00897A8D" w:rsidRPr="00E46F74" w:rsidRDefault="00600C62" w:rsidP="00897A8D">
      <w:pPr>
        <w:spacing w:before="260" w:after="280" w:line="480" w:lineRule="auto"/>
        <w:ind w:left="806" w:hanging="720"/>
        <w:rPr>
          <w:rFonts w:ascii="Times New Roman" w:eastAsiaTheme="minorEastAsia" w:hAnsi="Times New Roman" w:cs="Times New Roman"/>
          <w:sz w:val="24"/>
          <w:szCs w:val="24"/>
        </w:rPr>
      </w:pPr>
      <w:r w:rsidRPr="00E46F74">
        <w:rPr>
          <w:rFonts w:ascii="Times New Roman" w:eastAsiaTheme="minorEastAsia" w:hAnsi="Times New Roman" w:cs="Times New Roman"/>
          <w:sz w:val="24"/>
          <w:szCs w:val="24"/>
        </w:rPr>
        <w:t xml:space="preserve">"Covering America: a narrative history of a nation's journalism." </w:t>
      </w:r>
      <w:r w:rsidRPr="00E46F74">
        <w:rPr>
          <w:rFonts w:ascii="Times New Roman" w:eastAsiaTheme="minorEastAsia" w:hAnsi="Times New Roman" w:cs="Times New Roman"/>
          <w:i/>
          <w:iCs/>
          <w:sz w:val="24"/>
          <w:szCs w:val="24"/>
        </w:rPr>
        <w:t>Choice Reviews Online</w:t>
      </w:r>
      <w:r w:rsidRPr="00E46F74">
        <w:rPr>
          <w:rFonts w:ascii="Times New Roman" w:eastAsiaTheme="minorEastAsia" w:hAnsi="Times New Roman" w:cs="Times New Roman"/>
          <w:sz w:val="24"/>
          <w:szCs w:val="24"/>
        </w:rPr>
        <w:t xml:space="preserve"> 50, no. 01 (2012), 50-0106-50-0106. doi:10.5860/choice.50-0106. </w:t>
      </w:r>
    </w:p>
    <w:p w:rsidR="00897A8D" w:rsidRPr="00E46F74" w:rsidRDefault="00600C62" w:rsidP="00897A8D">
      <w:pPr>
        <w:spacing w:before="260" w:after="280" w:line="480" w:lineRule="auto"/>
        <w:ind w:left="806" w:hanging="720"/>
        <w:rPr>
          <w:rFonts w:ascii="Times New Roman" w:eastAsiaTheme="minorEastAsia" w:hAnsi="Times New Roman" w:cs="Times New Roman"/>
          <w:sz w:val="24"/>
          <w:szCs w:val="24"/>
        </w:rPr>
      </w:pPr>
      <w:r w:rsidRPr="00E46F74">
        <w:rPr>
          <w:rFonts w:ascii="Times New Roman" w:eastAsiaTheme="minorEastAsia" w:hAnsi="Times New Roman" w:cs="Times New Roman"/>
          <w:sz w:val="24"/>
          <w:szCs w:val="24"/>
        </w:rPr>
        <w:t xml:space="preserve">Cronon, William. "A Place for Stories: Nature, History, and Narrative." </w:t>
      </w:r>
      <w:r w:rsidRPr="00E46F74">
        <w:rPr>
          <w:rFonts w:ascii="Times New Roman" w:eastAsiaTheme="minorEastAsia" w:hAnsi="Times New Roman" w:cs="Times New Roman"/>
          <w:i/>
          <w:iCs/>
          <w:sz w:val="24"/>
          <w:szCs w:val="24"/>
        </w:rPr>
        <w:t>The Journal of American History</w:t>
      </w:r>
      <w:r w:rsidRPr="00E46F74">
        <w:rPr>
          <w:rFonts w:ascii="Times New Roman" w:eastAsiaTheme="minorEastAsia" w:hAnsi="Times New Roman" w:cs="Times New Roman"/>
          <w:sz w:val="24"/>
          <w:szCs w:val="24"/>
        </w:rPr>
        <w:t xml:space="preserve"> 78, no. 4 (1992), 1347. doi:10.2307/2079346. </w:t>
      </w:r>
    </w:p>
    <w:p w:rsidR="00897A8D" w:rsidRPr="00E46F74" w:rsidRDefault="00600C62" w:rsidP="00897A8D">
      <w:pPr>
        <w:spacing w:before="260" w:after="280" w:line="480" w:lineRule="auto"/>
        <w:ind w:left="806" w:hanging="720"/>
        <w:rPr>
          <w:rFonts w:ascii="Times New Roman" w:eastAsiaTheme="minorEastAsia" w:hAnsi="Times New Roman" w:cs="Times New Roman"/>
          <w:sz w:val="24"/>
          <w:szCs w:val="24"/>
        </w:rPr>
      </w:pPr>
      <w:r w:rsidRPr="00E46F74">
        <w:rPr>
          <w:rFonts w:ascii="Times New Roman" w:eastAsiaTheme="minorEastAsia" w:hAnsi="Times New Roman" w:cs="Times New Roman"/>
          <w:sz w:val="24"/>
          <w:szCs w:val="24"/>
        </w:rPr>
        <w:t xml:space="preserve">Daly, Christopher B. </w:t>
      </w:r>
      <w:r w:rsidRPr="00E46F74">
        <w:rPr>
          <w:rFonts w:ascii="Times New Roman" w:eastAsiaTheme="minorEastAsia" w:hAnsi="Times New Roman" w:cs="Times New Roman"/>
          <w:i/>
          <w:iCs/>
          <w:sz w:val="24"/>
          <w:szCs w:val="24"/>
        </w:rPr>
        <w:t>Covering America: A</w:t>
      </w:r>
      <w:r w:rsidRPr="00E46F74">
        <w:rPr>
          <w:rFonts w:ascii="Times New Roman" w:eastAsiaTheme="minorEastAsia" w:hAnsi="Times New Roman" w:cs="Times New Roman"/>
          <w:i/>
          <w:iCs/>
          <w:sz w:val="24"/>
          <w:szCs w:val="24"/>
        </w:rPr>
        <w:t xml:space="preserve"> Narrative History of a Nation's Journalism</w:t>
      </w:r>
      <w:r w:rsidRPr="00E46F74">
        <w:rPr>
          <w:rFonts w:ascii="Times New Roman" w:eastAsiaTheme="minorEastAsia" w:hAnsi="Times New Roman" w:cs="Times New Roman"/>
          <w:sz w:val="24"/>
          <w:szCs w:val="24"/>
        </w:rPr>
        <w:t xml:space="preserve">. Amherst: University of Massachusetts Press, 2012. </w:t>
      </w:r>
    </w:p>
    <w:p w:rsidR="00897A8D" w:rsidRPr="00E46F74" w:rsidRDefault="00600C62" w:rsidP="00897A8D">
      <w:pPr>
        <w:spacing w:before="260" w:after="280" w:line="480" w:lineRule="auto"/>
        <w:ind w:left="806" w:hanging="720"/>
        <w:rPr>
          <w:rFonts w:ascii="Times New Roman" w:eastAsiaTheme="minorEastAsia" w:hAnsi="Times New Roman" w:cs="Times New Roman"/>
          <w:sz w:val="24"/>
          <w:szCs w:val="24"/>
        </w:rPr>
      </w:pPr>
      <w:r w:rsidRPr="00E46F74">
        <w:rPr>
          <w:rFonts w:ascii="Times New Roman" w:eastAsiaTheme="minorEastAsia" w:hAnsi="Times New Roman" w:cs="Times New Roman"/>
          <w:sz w:val="24"/>
          <w:szCs w:val="24"/>
        </w:rPr>
        <w:t xml:space="preserve">Foster, William M., Diego M. Coraiola, Roy Suddaby, Jochem Kroezen, and David Chandler. "The strategic use of historical narratives: a theoretical framework." </w:t>
      </w:r>
      <w:r w:rsidRPr="00E46F74">
        <w:rPr>
          <w:rFonts w:ascii="Times New Roman" w:eastAsiaTheme="minorEastAsia" w:hAnsi="Times New Roman" w:cs="Times New Roman"/>
          <w:i/>
          <w:iCs/>
          <w:sz w:val="24"/>
          <w:szCs w:val="24"/>
        </w:rPr>
        <w:t>B</w:t>
      </w:r>
      <w:r w:rsidRPr="00E46F74">
        <w:rPr>
          <w:rFonts w:ascii="Times New Roman" w:eastAsiaTheme="minorEastAsia" w:hAnsi="Times New Roman" w:cs="Times New Roman"/>
          <w:i/>
          <w:iCs/>
          <w:sz w:val="24"/>
          <w:szCs w:val="24"/>
        </w:rPr>
        <w:t>usiness History</w:t>
      </w:r>
      <w:r w:rsidRPr="00E46F74">
        <w:rPr>
          <w:rFonts w:ascii="Times New Roman" w:eastAsiaTheme="minorEastAsia" w:hAnsi="Times New Roman" w:cs="Times New Roman"/>
          <w:sz w:val="24"/>
          <w:szCs w:val="24"/>
        </w:rPr>
        <w:t xml:space="preserve"> 59, no. 8 (2016), 1176-1200. doi:10.1080/00076791.2016.1224234. </w:t>
      </w:r>
    </w:p>
    <w:p w:rsidR="00897A8D" w:rsidRPr="00E46F74" w:rsidRDefault="00600C62" w:rsidP="00897A8D">
      <w:pPr>
        <w:spacing w:before="260" w:after="280" w:line="480" w:lineRule="auto"/>
        <w:ind w:left="806" w:hanging="720"/>
        <w:rPr>
          <w:rFonts w:ascii="Times New Roman" w:eastAsiaTheme="minorEastAsia" w:hAnsi="Times New Roman" w:cs="Times New Roman"/>
          <w:sz w:val="24"/>
          <w:szCs w:val="24"/>
        </w:rPr>
      </w:pPr>
      <w:r w:rsidRPr="00E46F74">
        <w:rPr>
          <w:rFonts w:ascii="Times New Roman" w:eastAsiaTheme="minorEastAsia" w:hAnsi="Times New Roman" w:cs="Times New Roman"/>
          <w:sz w:val="24"/>
          <w:szCs w:val="24"/>
        </w:rPr>
        <w:t xml:space="preserve">Frick, John W. "A Play to which No Apologist for Slavery Could Object": The Conway/Kimball/Barnum Uncle Tom's Cabin." </w:t>
      </w:r>
      <w:r w:rsidRPr="00E46F74">
        <w:rPr>
          <w:rFonts w:ascii="Times New Roman" w:eastAsiaTheme="minorEastAsia" w:hAnsi="Times New Roman" w:cs="Times New Roman"/>
          <w:i/>
          <w:iCs/>
          <w:sz w:val="24"/>
          <w:szCs w:val="24"/>
        </w:rPr>
        <w:t>Uncle Tom’s Cabin on the American Stage and Screen</w:t>
      </w:r>
      <w:r w:rsidRPr="00E46F74">
        <w:rPr>
          <w:rFonts w:ascii="Times New Roman" w:eastAsiaTheme="minorEastAsia" w:hAnsi="Times New Roman" w:cs="Times New Roman"/>
          <w:sz w:val="24"/>
          <w:szCs w:val="24"/>
        </w:rPr>
        <w:t xml:space="preserve">, 2012, 71-106. doi:10.1007/978-1-137-56645-4_3. </w:t>
      </w:r>
    </w:p>
    <w:p w:rsidR="00897A8D" w:rsidRPr="00E46F74" w:rsidRDefault="00600C62" w:rsidP="00897A8D">
      <w:pPr>
        <w:spacing w:before="260" w:after="280" w:line="480" w:lineRule="auto"/>
        <w:ind w:left="806" w:hanging="720"/>
        <w:rPr>
          <w:rFonts w:ascii="Times New Roman" w:eastAsiaTheme="minorEastAsia" w:hAnsi="Times New Roman" w:cs="Times New Roman"/>
          <w:sz w:val="24"/>
          <w:szCs w:val="24"/>
        </w:rPr>
      </w:pPr>
      <w:r w:rsidRPr="00E46F74">
        <w:rPr>
          <w:rFonts w:ascii="Times New Roman" w:eastAsiaTheme="minorEastAsia" w:hAnsi="Times New Roman" w:cs="Times New Roman"/>
          <w:sz w:val="24"/>
          <w:szCs w:val="24"/>
        </w:rPr>
        <w:t xml:space="preserve">Mailer, Gideon. "ABOLITIONISM AND THE CLASSICS IN AMERICA AND BEYOND - E. Hall, R. Alston, J. McConnell (eds.) Ancient Slavery and Abolition. From Hobbes to Hollywood. Pp. xviii + 509, ills. Oxford: Oxford </w:t>
      </w:r>
      <w:r w:rsidRPr="00E46F74">
        <w:rPr>
          <w:rFonts w:ascii="Times New Roman" w:eastAsiaTheme="minorEastAsia" w:hAnsi="Times New Roman" w:cs="Times New Roman"/>
          <w:sz w:val="24"/>
          <w:szCs w:val="24"/>
        </w:rPr>
        <w:t xml:space="preserve">University Press, 2011. Cased, £90, US$150. ISBN: 978-0-19-957467-4." </w:t>
      </w:r>
      <w:r w:rsidRPr="00E46F74">
        <w:rPr>
          <w:rFonts w:ascii="Times New Roman" w:eastAsiaTheme="minorEastAsia" w:hAnsi="Times New Roman" w:cs="Times New Roman"/>
          <w:i/>
          <w:iCs/>
          <w:sz w:val="24"/>
          <w:szCs w:val="24"/>
        </w:rPr>
        <w:t>The Classical Review</w:t>
      </w:r>
      <w:r w:rsidRPr="00E46F74">
        <w:rPr>
          <w:rFonts w:ascii="Times New Roman" w:eastAsiaTheme="minorEastAsia" w:hAnsi="Times New Roman" w:cs="Times New Roman"/>
          <w:sz w:val="24"/>
          <w:szCs w:val="24"/>
        </w:rPr>
        <w:t xml:space="preserve"> 63, no. 1 (2013), 263-265. doi:10.1017/s0009840x12003319. </w:t>
      </w:r>
    </w:p>
    <w:p w:rsidR="00897A8D" w:rsidRPr="00E46F74" w:rsidRDefault="00600C62" w:rsidP="00897A8D">
      <w:pPr>
        <w:spacing w:before="260" w:after="280" w:line="480" w:lineRule="auto"/>
        <w:ind w:left="806" w:hanging="720"/>
        <w:rPr>
          <w:rFonts w:ascii="Times New Roman" w:eastAsiaTheme="minorEastAsia" w:hAnsi="Times New Roman" w:cs="Times New Roman"/>
          <w:sz w:val="24"/>
          <w:szCs w:val="24"/>
        </w:rPr>
      </w:pPr>
      <w:r w:rsidRPr="00E46F74">
        <w:rPr>
          <w:rFonts w:ascii="Times New Roman" w:eastAsiaTheme="minorEastAsia" w:hAnsi="Times New Roman" w:cs="Times New Roman"/>
          <w:sz w:val="24"/>
          <w:szCs w:val="24"/>
        </w:rPr>
        <w:lastRenderedPageBreak/>
        <w:t>Oldfield, John. "The Problem of Democracy in the Age of Slavery: Garrisonian Abolitionists &amp; Transatlantic</w:t>
      </w:r>
      <w:r w:rsidRPr="00E46F74">
        <w:rPr>
          <w:rFonts w:ascii="Times New Roman" w:eastAsiaTheme="minorEastAsia" w:hAnsi="Times New Roman" w:cs="Times New Roman"/>
          <w:sz w:val="24"/>
          <w:szCs w:val="24"/>
        </w:rPr>
        <w:t xml:space="preserve"> Reform." </w:t>
      </w:r>
      <w:r w:rsidRPr="00E46F74">
        <w:rPr>
          <w:rFonts w:ascii="Times New Roman" w:eastAsiaTheme="minorEastAsia" w:hAnsi="Times New Roman" w:cs="Times New Roman"/>
          <w:i/>
          <w:iCs/>
          <w:sz w:val="24"/>
          <w:szCs w:val="24"/>
        </w:rPr>
        <w:t>Slavery &amp; Abolition</w:t>
      </w:r>
      <w:r w:rsidRPr="00E46F74">
        <w:rPr>
          <w:rFonts w:ascii="Times New Roman" w:eastAsiaTheme="minorEastAsia" w:hAnsi="Times New Roman" w:cs="Times New Roman"/>
          <w:sz w:val="24"/>
          <w:szCs w:val="24"/>
        </w:rPr>
        <w:t xml:space="preserve"> 36, no. 1 (2015), 199-201. doi:10.1080/0144039x.2015.1009237. </w:t>
      </w:r>
    </w:p>
    <w:p w:rsidR="00897A8D" w:rsidRPr="00E46F74" w:rsidRDefault="00600C62" w:rsidP="00897A8D">
      <w:pPr>
        <w:spacing w:before="260" w:after="280" w:line="480" w:lineRule="auto"/>
        <w:ind w:left="806" w:hanging="720"/>
        <w:rPr>
          <w:rFonts w:ascii="Times New Roman" w:eastAsiaTheme="minorEastAsia" w:hAnsi="Times New Roman" w:cs="Times New Roman"/>
          <w:sz w:val="24"/>
          <w:szCs w:val="24"/>
        </w:rPr>
      </w:pPr>
      <w:r w:rsidRPr="00E46F74">
        <w:rPr>
          <w:rFonts w:ascii="Times New Roman" w:eastAsiaTheme="minorEastAsia" w:hAnsi="Times New Roman" w:cs="Times New Roman"/>
          <w:sz w:val="24"/>
          <w:szCs w:val="24"/>
        </w:rPr>
        <w:t xml:space="preserve">Shi, David E. </w:t>
      </w:r>
      <w:r w:rsidRPr="00E46F74">
        <w:rPr>
          <w:rFonts w:ascii="Times New Roman" w:eastAsiaTheme="minorEastAsia" w:hAnsi="Times New Roman" w:cs="Times New Roman"/>
          <w:i/>
          <w:iCs/>
          <w:sz w:val="24"/>
          <w:szCs w:val="24"/>
        </w:rPr>
        <w:t>America: A Narrative History: Brief Volume 1</w:t>
      </w:r>
      <w:r w:rsidRPr="00E46F74">
        <w:rPr>
          <w:rFonts w:ascii="Times New Roman" w:eastAsiaTheme="minorEastAsia" w:hAnsi="Times New Roman" w:cs="Times New Roman"/>
          <w:sz w:val="24"/>
          <w:szCs w:val="24"/>
        </w:rPr>
        <w:t xml:space="preserve">, 11th ed. W.W. Norton &amp; Company, 2019. </w:t>
      </w:r>
    </w:p>
    <w:p w:rsidR="00897A8D" w:rsidRPr="00E46F74" w:rsidRDefault="00600C62" w:rsidP="00897A8D">
      <w:pPr>
        <w:spacing w:before="260" w:after="280" w:line="480" w:lineRule="auto"/>
        <w:ind w:left="806" w:hanging="720"/>
        <w:rPr>
          <w:rFonts w:ascii="Times New Roman" w:eastAsiaTheme="minorEastAsia" w:hAnsi="Times New Roman" w:cs="Times New Roman"/>
          <w:sz w:val="24"/>
          <w:szCs w:val="24"/>
        </w:rPr>
      </w:pPr>
      <w:r w:rsidRPr="00E46F74">
        <w:rPr>
          <w:rFonts w:ascii="Times New Roman" w:eastAsiaTheme="minorEastAsia" w:hAnsi="Times New Roman" w:cs="Times New Roman"/>
          <w:sz w:val="24"/>
          <w:szCs w:val="24"/>
        </w:rPr>
        <w:t xml:space="preserve">Shi, David E., and George B. Tindall. </w:t>
      </w:r>
      <w:r w:rsidRPr="00E46F74">
        <w:rPr>
          <w:rFonts w:ascii="Times New Roman" w:eastAsiaTheme="minorEastAsia" w:hAnsi="Times New Roman" w:cs="Times New Roman"/>
          <w:i/>
          <w:iCs/>
          <w:sz w:val="24"/>
          <w:szCs w:val="24"/>
        </w:rPr>
        <w:t>America: A Narrative Histo</w:t>
      </w:r>
      <w:r w:rsidRPr="00E46F74">
        <w:rPr>
          <w:rFonts w:ascii="Times New Roman" w:eastAsiaTheme="minorEastAsia" w:hAnsi="Times New Roman" w:cs="Times New Roman"/>
          <w:i/>
          <w:iCs/>
          <w:sz w:val="24"/>
          <w:szCs w:val="24"/>
        </w:rPr>
        <w:t>ry</w:t>
      </w:r>
      <w:r w:rsidRPr="00E46F74">
        <w:rPr>
          <w:rFonts w:ascii="Times New Roman" w:eastAsiaTheme="minorEastAsia" w:hAnsi="Times New Roman" w:cs="Times New Roman"/>
          <w:sz w:val="24"/>
          <w:szCs w:val="24"/>
        </w:rPr>
        <w:t xml:space="preserve">. New York: W. W. Norton, 2016. </w:t>
      </w:r>
    </w:p>
    <w:p w:rsidR="00BD132A" w:rsidRPr="00676E9A" w:rsidRDefault="00600C62" w:rsidP="00676E9A">
      <w:pPr>
        <w:spacing w:before="260" w:after="280" w:line="480" w:lineRule="auto"/>
        <w:ind w:left="806" w:hanging="720"/>
        <w:rPr>
          <w:rFonts w:ascii="Times New Roman" w:eastAsiaTheme="minorEastAsia" w:hAnsi="Times New Roman" w:cs="Times New Roman"/>
          <w:sz w:val="24"/>
          <w:szCs w:val="24"/>
        </w:rPr>
      </w:pPr>
      <w:r w:rsidRPr="00E46F74">
        <w:rPr>
          <w:rFonts w:ascii="Times New Roman" w:eastAsiaTheme="minorEastAsia" w:hAnsi="Times New Roman" w:cs="Times New Roman"/>
          <w:sz w:val="24"/>
          <w:szCs w:val="24"/>
        </w:rPr>
        <w:t xml:space="preserve">Smith, John D. "Who Abolished Slavery? Slave Revolts and Abolitionism: A Debate with João Pedro Marques." </w:t>
      </w:r>
      <w:r w:rsidRPr="00E46F74">
        <w:rPr>
          <w:rFonts w:ascii="Times New Roman" w:eastAsiaTheme="minorEastAsia" w:hAnsi="Times New Roman" w:cs="Times New Roman"/>
          <w:i/>
          <w:iCs/>
          <w:sz w:val="24"/>
          <w:szCs w:val="24"/>
        </w:rPr>
        <w:t>Slavery &amp; Abolition</w:t>
      </w:r>
      <w:r w:rsidRPr="00E46F74">
        <w:rPr>
          <w:rFonts w:ascii="Times New Roman" w:eastAsiaTheme="minorEastAsia" w:hAnsi="Times New Roman" w:cs="Times New Roman"/>
          <w:sz w:val="24"/>
          <w:szCs w:val="24"/>
        </w:rPr>
        <w:t xml:space="preserve"> 32, no. 2 (2011), 317-318. do</w:t>
      </w:r>
      <w:r w:rsidR="00676E9A">
        <w:rPr>
          <w:rFonts w:ascii="Times New Roman" w:eastAsiaTheme="minorEastAsia" w:hAnsi="Times New Roman" w:cs="Times New Roman"/>
          <w:sz w:val="24"/>
          <w:szCs w:val="24"/>
        </w:rPr>
        <w:t>i:10.1080/0144039x.2011.568245.</w:t>
      </w:r>
    </w:p>
    <w:sectPr w:rsidR="00BD132A" w:rsidRPr="00676E9A" w:rsidSect="00AD07E7">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C62" w:rsidRDefault="00600C62">
      <w:pPr>
        <w:spacing w:after="0" w:line="240" w:lineRule="auto"/>
      </w:pPr>
      <w:r>
        <w:separator/>
      </w:r>
    </w:p>
  </w:endnote>
  <w:endnote w:type="continuationSeparator" w:id="0">
    <w:p w:rsidR="00600C62" w:rsidRDefault="00600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302374"/>
      <w:docPartObj>
        <w:docPartGallery w:val="Page Numbers (Bottom of Page)"/>
        <w:docPartUnique/>
      </w:docPartObj>
    </w:sdtPr>
    <w:sdtEndPr>
      <w:rPr>
        <w:noProof/>
      </w:rPr>
    </w:sdtEndPr>
    <w:sdtContent>
      <w:p w:rsidR="00537BFB" w:rsidRDefault="00600C62">
        <w:pPr>
          <w:pStyle w:val="Footer"/>
          <w:jc w:val="center"/>
        </w:pPr>
        <w:r>
          <w:fldChar w:fldCharType="begin"/>
        </w:r>
        <w:r>
          <w:instrText xml:space="preserve"> PAGE   \* MERGEFORMAT </w:instrText>
        </w:r>
        <w:r>
          <w:fldChar w:fldCharType="separate"/>
        </w:r>
        <w:r w:rsidR="00C50FF7">
          <w:rPr>
            <w:noProof/>
          </w:rPr>
          <w:t>1</w:t>
        </w:r>
        <w:r>
          <w:rPr>
            <w:noProof/>
          </w:rPr>
          <w:fldChar w:fldCharType="end"/>
        </w:r>
      </w:p>
    </w:sdtContent>
  </w:sdt>
  <w:p w:rsidR="00537BFB" w:rsidRDefault="00537B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C62" w:rsidRDefault="00600C62" w:rsidP="006C36A8">
      <w:pPr>
        <w:spacing w:after="0" w:line="240" w:lineRule="auto"/>
      </w:pPr>
      <w:r>
        <w:separator/>
      </w:r>
    </w:p>
  </w:footnote>
  <w:footnote w:type="continuationSeparator" w:id="0">
    <w:p w:rsidR="00600C62" w:rsidRDefault="00600C62" w:rsidP="006C36A8">
      <w:pPr>
        <w:spacing w:after="0" w:line="240" w:lineRule="auto"/>
      </w:pPr>
      <w:r>
        <w:continuationSeparator/>
      </w:r>
    </w:p>
  </w:footnote>
  <w:footnote w:id="1">
    <w:p w:rsidR="00C26F07" w:rsidRPr="00C26F07" w:rsidRDefault="00600C62" w:rsidP="00C26F07">
      <w:pPr>
        <w:pStyle w:val="FootnoteText"/>
      </w:pPr>
      <w:r>
        <w:rPr>
          <w:rStyle w:val="FootnoteReference"/>
        </w:rPr>
        <w:footnoteRef/>
      </w:r>
      <w:r>
        <w:t xml:space="preserve"> </w:t>
      </w:r>
      <w:r w:rsidRPr="00C26F07">
        <w:t xml:space="preserve">Smith, John D. "Who Abolished Slavery? Slave Revolts and Abolitionism: A Debate with João Pedro Marques." </w:t>
      </w:r>
      <w:r w:rsidRPr="00C26F07">
        <w:rPr>
          <w:i/>
          <w:iCs/>
        </w:rPr>
        <w:t>Slavery &amp; Abolition</w:t>
      </w:r>
      <w:r w:rsidRPr="00C26F07">
        <w:t xml:space="preserve"> 32, no. 2 (2011), 317-318. doi:10.1080/0144039x.2011.568245. </w:t>
      </w:r>
    </w:p>
    <w:p w:rsidR="00C26F07" w:rsidRDefault="00C26F07">
      <w:pPr>
        <w:pStyle w:val="FootnoteText"/>
      </w:pPr>
    </w:p>
  </w:footnote>
  <w:footnote w:id="2">
    <w:p w:rsidR="00A8592C" w:rsidRPr="00A8592C" w:rsidRDefault="00600C62" w:rsidP="00A8592C">
      <w:pPr>
        <w:pStyle w:val="FootnoteText"/>
      </w:pPr>
      <w:r>
        <w:rPr>
          <w:rStyle w:val="FootnoteReference"/>
        </w:rPr>
        <w:footnoteRef/>
      </w:r>
      <w:r>
        <w:t xml:space="preserve"> </w:t>
      </w:r>
      <w:r w:rsidRPr="00A8592C">
        <w:t xml:space="preserve">"Covering America: a narrative history of a nation's journalism." </w:t>
      </w:r>
      <w:r w:rsidRPr="00A8592C">
        <w:rPr>
          <w:i/>
          <w:iCs/>
        </w:rPr>
        <w:t>Choice Reviews Online</w:t>
      </w:r>
      <w:r w:rsidRPr="00A8592C">
        <w:t xml:space="preserve"> 50, no. 01 (2012), 50-0106-50-0106. doi:10.5860/choice.50-0106. </w:t>
      </w:r>
    </w:p>
    <w:p w:rsidR="00A8592C" w:rsidRDefault="00A8592C">
      <w:pPr>
        <w:pStyle w:val="FootnoteText"/>
      </w:pPr>
    </w:p>
  </w:footnote>
  <w:footnote w:id="3">
    <w:p w:rsidR="00A8592C" w:rsidRPr="00A8592C" w:rsidRDefault="00600C62" w:rsidP="00A8592C">
      <w:pPr>
        <w:pStyle w:val="FootnoteText"/>
      </w:pPr>
      <w:r>
        <w:rPr>
          <w:rStyle w:val="FootnoteReference"/>
        </w:rPr>
        <w:footnoteRef/>
      </w:r>
      <w:r w:rsidRPr="00A8592C">
        <w:t>Cronon, William. "A Place for Stori</w:t>
      </w:r>
      <w:r w:rsidRPr="00A8592C">
        <w:t xml:space="preserve">es: Nature, History, and Narrative." </w:t>
      </w:r>
      <w:r w:rsidRPr="00A8592C">
        <w:rPr>
          <w:i/>
          <w:iCs/>
        </w:rPr>
        <w:t>The Journal of American History</w:t>
      </w:r>
      <w:r w:rsidRPr="00A8592C">
        <w:t xml:space="preserve"> 78, no. 4 (1992), 1347. doi:10.2307/2079346. </w:t>
      </w:r>
    </w:p>
    <w:p w:rsidR="00A8592C" w:rsidRDefault="00600C62">
      <w:pPr>
        <w:pStyle w:val="FootnoteText"/>
      </w:pPr>
      <w:r>
        <w:t xml:space="preserve"> </w:t>
      </w:r>
    </w:p>
  </w:footnote>
  <w:footnote w:id="4">
    <w:p w:rsidR="00C26F07" w:rsidRPr="00C26F07" w:rsidRDefault="00600C62" w:rsidP="00C26F07">
      <w:pPr>
        <w:pStyle w:val="FootnoteText"/>
      </w:pPr>
      <w:r>
        <w:rPr>
          <w:rStyle w:val="FootnoteReference"/>
        </w:rPr>
        <w:footnoteRef/>
      </w:r>
      <w:r>
        <w:t xml:space="preserve"> </w:t>
      </w:r>
      <w:r w:rsidRPr="00C26F07">
        <w:t xml:space="preserve">Daly, Christopher B. </w:t>
      </w:r>
      <w:r w:rsidRPr="00C26F07">
        <w:rPr>
          <w:i/>
          <w:iCs/>
        </w:rPr>
        <w:t>Covering America: A Narrative History of a Nation's Journalism</w:t>
      </w:r>
      <w:r w:rsidRPr="00C26F07">
        <w:t xml:space="preserve">. Amherst: University of Massachusetts Press, 2012. </w:t>
      </w:r>
    </w:p>
    <w:p w:rsidR="00C26F07" w:rsidRDefault="00C26F07">
      <w:pPr>
        <w:pStyle w:val="FootnoteText"/>
      </w:pPr>
    </w:p>
  </w:footnote>
  <w:footnote w:id="5">
    <w:p w:rsidR="00C26F07" w:rsidRPr="00C26F07" w:rsidRDefault="00600C62" w:rsidP="00C26F07">
      <w:pPr>
        <w:pStyle w:val="FootnoteText"/>
      </w:pPr>
      <w:r>
        <w:rPr>
          <w:rStyle w:val="FootnoteReference"/>
        </w:rPr>
        <w:footnoteRef/>
      </w:r>
      <w:r>
        <w:t xml:space="preserve"> </w:t>
      </w:r>
      <w:r w:rsidRPr="00C26F07">
        <w:t xml:space="preserve">Foster, William M., Diego M. Coraiola, Roy Suddaby, Jochem Kroezen, and David Chandler. "The strategic use of historical narratives: a theoretical framework." </w:t>
      </w:r>
      <w:r w:rsidRPr="00C26F07">
        <w:rPr>
          <w:i/>
          <w:iCs/>
        </w:rPr>
        <w:t>Business History</w:t>
      </w:r>
      <w:r w:rsidRPr="00C26F07">
        <w:t xml:space="preserve"> 59, no. 8 (2016), 1176-1200. doi:10.1080/00076791.2016.1224234. </w:t>
      </w:r>
    </w:p>
    <w:p w:rsidR="00C26F07" w:rsidRDefault="00C26F07">
      <w:pPr>
        <w:pStyle w:val="FootnoteText"/>
      </w:pPr>
    </w:p>
  </w:footnote>
  <w:footnote w:id="6">
    <w:p w:rsidR="00C26F07" w:rsidRPr="00C26F07" w:rsidRDefault="00600C62" w:rsidP="00C26F07">
      <w:pPr>
        <w:pStyle w:val="FootnoteText"/>
      </w:pPr>
      <w:r>
        <w:rPr>
          <w:rStyle w:val="FootnoteReference"/>
        </w:rPr>
        <w:footnoteRef/>
      </w:r>
      <w:r>
        <w:t xml:space="preserve"> </w:t>
      </w:r>
      <w:r w:rsidRPr="00C26F07">
        <w:t>Frick, Joh</w:t>
      </w:r>
      <w:r w:rsidRPr="00C26F07">
        <w:t xml:space="preserve">n W. "A Play to which No Apologist for Slavery Could Object": The Conway/Kimball/Barnum Uncle Tom's Cabin." </w:t>
      </w:r>
      <w:r w:rsidRPr="00C26F07">
        <w:rPr>
          <w:i/>
          <w:iCs/>
        </w:rPr>
        <w:t>Uncle Tom’s Cabin on the American Stage and Screen</w:t>
      </w:r>
      <w:r w:rsidRPr="00C26F07">
        <w:t xml:space="preserve">, 2012, 71-106. doi:10.1007/978-1-137-56645-4_3. </w:t>
      </w:r>
    </w:p>
    <w:p w:rsidR="00C26F07" w:rsidRDefault="00C26F07">
      <w:pPr>
        <w:pStyle w:val="FootnoteText"/>
      </w:pPr>
    </w:p>
  </w:footnote>
  <w:footnote w:id="7">
    <w:p w:rsidR="00C26F07" w:rsidRPr="00C26F07" w:rsidRDefault="00600C62" w:rsidP="00C26F07">
      <w:pPr>
        <w:pStyle w:val="FootnoteText"/>
      </w:pPr>
      <w:r>
        <w:rPr>
          <w:rStyle w:val="FootnoteReference"/>
        </w:rPr>
        <w:footnoteRef/>
      </w:r>
      <w:r>
        <w:t xml:space="preserve"> </w:t>
      </w:r>
      <w:r w:rsidRPr="00C26F07">
        <w:t>Mailer, Gideon. "ABOLITIONISM AND THE CLASSIC</w:t>
      </w:r>
      <w:r w:rsidRPr="00C26F07">
        <w:t xml:space="preserve">S IN AMERICA AND BEYOND - E. Hall, R. Alston, J. McConnell (eds.) Ancient Slavery and Abolition. From Hobbes to Hollywood. Pp. xviii + 509, ills. Oxford: Oxford University Press, 2011. Cased, £90, US$150. ISBN: 978-0-19-957467-4." </w:t>
      </w:r>
      <w:r w:rsidRPr="00C26F07">
        <w:rPr>
          <w:i/>
          <w:iCs/>
        </w:rPr>
        <w:t>The Classical Review</w:t>
      </w:r>
      <w:r w:rsidRPr="00C26F07">
        <w:t xml:space="preserve"> 63, </w:t>
      </w:r>
      <w:r w:rsidRPr="00C26F07">
        <w:t xml:space="preserve">no. 1 (2013), 263-265. doi:10.1017/s0009840x12003319. </w:t>
      </w:r>
    </w:p>
    <w:p w:rsidR="00C26F07" w:rsidRDefault="00C26F07">
      <w:pPr>
        <w:pStyle w:val="FootnoteText"/>
      </w:pPr>
    </w:p>
  </w:footnote>
  <w:footnote w:id="8">
    <w:p w:rsidR="00C26F07" w:rsidRPr="00C26F07" w:rsidRDefault="00600C62" w:rsidP="00C26F07">
      <w:pPr>
        <w:pStyle w:val="FootnoteText"/>
      </w:pPr>
      <w:r>
        <w:rPr>
          <w:rStyle w:val="FootnoteReference"/>
        </w:rPr>
        <w:footnoteRef/>
      </w:r>
      <w:r>
        <w:t xml:space="preserve"> </w:t>
      </w:r>
      <w:r w:rsidRPr="00C26F07">
        <w:t xml:space="preserve">Oldfield, John. "The Problem of Democracy in the Age of Slavery: Garrisonian Abolitionists &amp; Transatlantic Reform." </w:t>
      </w:r>
      <w:r w:rsidRPr="00C26F07">
        <w:rPr>
          <w:i/>
          <w:iCs/>
        </w:rPr>
        <w:t>Slavery &amp; Abolition</w:t>
      </w:r>
      <w:r w:rsidRPr="00C26F07">
        <w:t xml:space="preserve"> 36, no. 1 (2015), 199-201. doi:10.1080/0144039x.2015.1009237. </w:t>
      </w:r>
    </w:p>
    <w:p w:rsidR="00C26F07" w:rsidRDefault="00C26F07">
      <w:pPr>
        <w:pStyle w:val="FootnoteText"/>
      </w:pPr>
    </w:p>
  </w:footnote>
  <w:footnote w:id="9">
    <w:p w:rsidR="00C26F07" w:rsidRPr="00C26F07" w:rsidRDefault="00600C62" w:rsidP="00C26F07">
      <w:pPr>
        <w:pStyle w:val="FootnoteText"/>
      </w:pPr>
      <w:r>
        <w:rPr>
          <w:rStyle w:val="FootnoteReference"/>
        </w:rPr>
        <w:footnoteRef/>
      </w:r>
      <w:r>
        <w:t xml:space="preserve"> </w:t>
      </w:r>
      <w:r w:rsidRPr="00C26F07">
        <w:t xml:space="preserve">Shi, David E. </w:t>
      </w:r>
      <w:r w:rsidRPr="00C26F07">
        <w:rPr>
          <w:i/>
          <w:iCs/>
        </w:rPr>
        <w:t>America: A Narrative History: Brief Volume 1</w:t>
      </w:r>
      <w:r w:rsidRPr="00C26F07">
        <w:t xml:space="preserve">, 11th ed. W.W. Norton &amp; Company, 2019. </w:t>
      </w:r>
    </w:p>
    <w:p w:rsidR="00C26F07" w:rsidRDefault="00C26F07">
      <w:pPr>
        <w:pStyle w:val="FootnoteText"/>
      </w:pPr>
    </w:p>
  </w:footnote>
  <w:footnote w:id="10">
    <w:p w:rsidR="00C26F07" w:rsidRPr="00C26F07" w:rsidRDefault="00600C62" w:rsidP="00C26F07">
      <w:pPr>
        <w:pStyle w:val="FootnoteText"/>
      </w:pPr>
      <w:r>
        <w:rPr>
          <w:rStyle w:val="FootnoteReference"/>
        </w:rPr>
        <w:footnoteRef/>
      </w:r>
      <w:r>
        <w:t xml:space="preserve"> </w:t>
      </w:r>
      <w:r w:rsidRPr="00C26F07">
        <w:t xml:space="preserve">Shi, David E., and George B. Tindall. </w:t>
      </w:r>
      <w:r w:rsidRPr="00C26F07">
        <w:rPr>
          <w:i/>
          <w:iCs/>
        </w:rPr>
        <w:t>America: A Narrative History</w:t>
      </w:r>
      <w:r w:rsidRPr="00C26F07">
        <w:t xml:space="preserve">. New York: W. W. Norton, 2016. </w:t>
      </w:r>
    </w:p>
    <w:p w:rsidR="00C26F07" w:rsidRDefault="00C26F0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C0AFKW5oYGZoamJko6SsGpxcWZ+XkgBSa1AKa+jTwsAAAA"/>
  </w:docVars>
  <w:rsids>
    <w:rsidRoot w:val="005A55B3"/>
    <w:rsid w:val="000517BF"/>
    <w:rsid w:val="00073523"/>
    <w:rsid w:val="00080649"/>
    <w:rsid w:val="000A7E30"/>
    <w:rsid w:val="000B38F5"/>
    <w:rsid w:val="000D01BF"/>
    <w:rsid w:val="000E4491"/>
    <w:rsid w:val="00126696"/>
    <w:rsid w:val="00137270"/>
    <w:rsid w:val="001C1C8C"/>
    <w:rsid w:val="001C495E"/>
    <w:rsid w:val="00215E7D"/>
    <w:rsid w:val="00220DA5"/>
    <w:rsid w:val="002544B4"/>
    <w:rsid w:val="00261638"/>
    <w:rsid w:val="002805D9"/>
    <w:rsid w:val="002C63B8"/>
    <w:rsid w:val="002E0149"/>
    <w:rsid w:val="002E0F4C"/>
    <w:rsid w:val="00330BD9"/>
    <w:rsid w:val="00345875"/>
    <w:rsid w:val="00345F41"/>
    <w:rsid w:val="00356D8F"/>
    <w:rsid w:val="00363689"/>
    <w:rsid w:val="00370F7B"/>
    <w:rsid w:val="00387EDC"/>
    <w:rsid w:val="003B5102"/>
    <w:rsid w:val="003F06E1"/>
    <w:rsid w:val="00430DC5"/>
    <w:rsid w:val="004445F5"/>
    <w:rsid w:val="00473E2C"/>
    <w:rsid w:val="0048392D"/>
    <w:rsid w:val="004A0CE2"/>
    <w:rsid w:val="004D402B"/>
    <w:rsid w:val="004D7BE8"/>
    <w:rsid w:val="004E4378"/>
    <w:rsid w:val="005206C7"/>
    <w:rsid w:val="00537BFB"/>
    <w:rsid w:val="005A03B5"/>
    <w:rsid w:val="005A55B3"/>
    <w:rsid w:val="005A7FCA"/>
    <w:rsid w:val="005C0B72"/>
    <w:rsid w:val="005D128D"/>
    <w:rsid w:val="00600C62"/>
    <w:rsid w:val="00676E9A"/>
    <w:rsid w:val="00697FC5"/>
    <w:rsid w:val="006A048E"/>
    <w:rsid w:val="006C36A8"/>
    <w:rsid w:val="006D08C9"/>
    <w:rsid w:val="006E3757"/>
    <w:rsid w:val="0073381B"/>
    <w:rsid w:val="00751781"/>
    <w:rsid w:val="00766471"/>
    <w:rsid w:val="007B0B7E"/>
    <w:rsid w:val="00800A56"/>
    <w:rsid w:val="00856FB4"/>
    <w:rsid w:val="00870209"/>
    <w:rsid w:val="00873A37"/>
    <w:rsid w:val="00897A8D"/>
    <w:rsid w:val="008F295A"/>
    <w:rsid w:val="00902891"/>
    <w:rsid w:val="00933FE0"/>
    <w:rsid w:val="00945A0B"/>
    <w:rsid w:val="009B141C"/>
    <w:rsid w:val="009F3F89"/>
    <w:rsid w:val="00A81C21"/>
    <w:rsid w:val="00A8592C"/>
    <w:rsid w:val="00AA5D2A"/>
    <w:rsid w:val="00AB040E"/>
    <w:rsid w:val="00AB3FF9"/>
    <w:rsid w:val="00AD07E7"/>
    <w:rsid w:val="00B04314"/>
    <w:rsid w:val="00B1776A"/>
    <w:rsid w:val="00B52622"/>
    <w:rsid w:val="00B7149F"/>
    <w:rsid w:val="00B716D5"/>
    <w:rsid w:val="00B76035"/>
    <w:rsid w:val="00B9567C"/>
    <w:rsid w:val="00BD132A"/>
    <w:rsid w:val="00BE3C63"/>
    <w:rsid w:val="00C26F07"/>
    <w:rsid w:val="00C50FF7"/>
    <w:rsid w:val="00C555D2"/>
    <w:rsid w:val="00CB7F00"/>
    <w:rsid w:val="00CC1010"/>
    <w:rsid w:val="00CC6B2B"/>
    <w:rsid w:val="00CD6CCD"/>
    <w:rsid w:val="00D15E0E"/>
    <w:rsid w:val="00D45922"/>
    <w:rsid w:val="00D50C30"/>
    <w:rsid w:val="00D5791B"/>
    <w:rsid w:val="00D61DAE"/>
    <w:rsid w:val="00D63458"/>
    <w:rsid w:val="00D65E86"/>
    <w:rsid w:val="00D66CF9"/>
    <w:rsid w:val="00DB08A9"/>
    <w:rsid w:val="00DD7AD1"/>
    <w:rsid w:val="00E12D0F"/>
    <w:rsid w:val="00E14052"/>
    <w:rsid w:val="00E22CF1"/>
    <w:rsid w:val="00E2575A"/>
    <w:rsid w:val="00E46F74"/>
    <w:rsid w:val="00E50E1A"/>
    <w:rsid w:val="00E628E9"/>
    <w:rsid w:val="00E64A6F"/>
    <w:rsid w:val="00E94581"/>
    <w:rsid w:val="00E97EB3"/>
    <w:rsid w:val="00ED113A"/>
    <w:rsid w:val="00F40586"/>
    <w:rsid w:val="00F6497B"/>
    <w:rsid w:val="00F730AB"/>
    <w:rsid w:val="00F76EE9"/>
    <w:rsid w:val="00F9035A"/>
    <w:rsid w:val="00FB62CE"/>
    <w:rsid w:val="00FF4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6A8"/>
  </w:style>
  <w:style w:type="paragraph" w:styleId="Footer">
    <w:name w:val="footer"/>
    <w:basedOn w:val="Normal"/>
    <w:link w:val="FooterChar"/>
    <w:uiPriority w:val="99"/>
    <w:unhideWhenUsed/>
    <w:rsid w:val="006C3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6A8"/>
  </w:style>
  <w:style w:type="paragraph" w:styleId="NoSpacing">
    <w:name w:val="No Spacing"/>
    <w:link w:val="NoSpacingChar"/>
    <w:uiPriority w:val="1"/>
    <w:qFormat/>
    <w:rsid w:val="00537BFB"/>
    <w:pPr>
      <w:spacing w:after="0" w:line="240" w:lineRule="auto"/>
    </w:pPr>
    <w:rPr>
      <w:rFonts w:eastAsiaTheme="minorEastAsia"/>
    </w:rPr>
  </w:style>
  <w:style w:type="character" w:customStyle="1" w:styleId="NoSpacingChar">
    <w:name w:val="No Spacing Char"/>
    <w:basedOn w:val="DefaultParagraphFont"/>
    <w:link w:val="NoSpacing"/>
    <w:uiPriority w:val="1"/>
    <w:rsid w:val="00537BFB"/>
    <w:rPr>
      <w:rFonts w:eastAsiaTheme="minorEastAsia"/>
    </w:rPr>
  </w:style>
  <w:style w:type="paragraph" w:styleId="FootnoteText">
    <w:name w:val="footnote text"/>
    <w:basedOn w:val="Normal"/>
    <w:link w:val="FootnoteTextChar"/>
    <w:uiPriority w:val="99"/>
    <w:semiHidden/>
    <w:unhideWhenUsed/>
    <w:rsid w:val="00FF45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45DE"/>
    <w:rPr>
      <w:sz w:val="20"/>
      <w:szCs w:val="20"/>
    </w:rPr>
  </w:style>
  <w:style w:type="character" w:styleId="FootnoteReference">
    <w:name w:val="footnote reference"/>
    <w:basedOn w:val="DefaultParagraphFont"/>
    <w:uiPriority w:val="99"/>
    <w:semiHidden/>
    <w:unhideWhenUsed/>
    <w:rsid w:val="00FF45D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6A8"/>
  </w:style>
  <w:style w:type="paragraph" w:styleId="Footer">
    <w:name w:val="footer"/>
    <w:basedOn w:val="Normal"/>
    <w:link w:val="FooterChar"/>
    <w:uiPriority w:val="99"/>
    <w:unhideWhenUsed/>
    <w:rsid w:val="006C3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6A8"/>
  </w:style>
  <w:style w:type="paragraph" w:styleId="NoSpacing">
    <w:name w:val="No Spacing"/>
    <w:link w:val="NoSpacingChar"/>
    <w:uiPriority w:val="1"/>
    <w:qFormat/>
    <w:rsid w:val="00537BFB"/>
    <w:pPr>
      <w:spacing w:after="0" w:line="240" w:lineRule="auto"/>
    </w:pPr>
    <w:rPr>
      <w:rFonts w:eastAsiaTheme="minorEastAsia"/>
    </w:rPr>
  </w:style>
  <w:style w:type="character" w:customStyle="1" w:styleId="NoSpacingChar">
    <w:name w:val="No Spacing Char"/>
    <w:basedOn w:val="DefaultParagraphFont"/>
    <w:link w:val="NoSpacing"/>
    <w:uiPriority w:val="1"/>
    <w:rsid w:val="00537BFB"/>
    <w:rPr>
      <w:rFonts w:eastAsiaTheme="minorEastAsia"/>
    </w:rPr>
  </w:style>
  <w:style w:type="paragraph" w:styleId="FootnoteText">
    <w:name w:val="footnote text"/>
    <w:basedOn w:val="Normal"/>
    <w:link w:val="FootnoteTextChar"/>
    <w:uiPriority w:val="99"/>
    <w:semiHidden/>
    <w:unhideWhenUsed/>
    <w:rsid w:val="00FF45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45DE"/>
    <w:rPr>
      <w:sz w:val="20"/>
      <w:szCs w:val="20"/>
    </w:rPr>
  </w:style>
  <w:style w:type="character" w:styleId="FootnoteReference">
    <w:name w:val="footnote reference"/>
    <w:basedOn w:val="DefaultParagraphFont"/>
    <w:uiPriority w:val="99"/>
    <w:semiHidden/>
    <w:unhideWhenUsed/>
    <w:rsid w:val="00FF45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C2AB9A7-7A0C-45F5-9A54-52891502D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Kelvin Karenga Kaboi</dc:creator>
  <cp:lastModifiedBy>Windows User</cp:lastModifiedBy>
  <cp:revision>2</cp:revision>
  <dcterms:created xsi:type="dcterms:W3CDTF">2021-06-16T20:18:00Z</dcterms:created>
  <dcterms:modified xsi:type="dcterms:W3CDTF">2021-06-16T20:18:00Z</dcterms:modified>
</cp:coreProperties>
</file>